
<file path=[Content_Types].xml><?xml version="1.0" encoding="utf-8"?>
<Types xmlns="http://schemas.openxmlformats.org/package/2006/content-types">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A7A58" w:rsidRPr="005E3B81" w:rsidRDefault="00AA7A58" w:rsidP="00AA7A58">
      <w:pPr>
        <w:jc w:val="center"/>
        <w:rPr>
          <w:b/>
          <w:sz w:val="72"/>
          <w:szCs w:val="72"/>
        </w:rPr>
      </w:pPr>
      <w:r w:rsidRPr="005E3B81">
        <w:rPr>
          <w:b/>
          <w:sz w:val="72"/>
          <w:szCs w:val="72"/>
        </w:rPr>
        <w:t>Kenesaw Public Schools</w:t>
      </w:r>
    </w:p>
    <w:p w:rsidR="00AA7A58" w:rsidRPr="005E3B81" w:rsidRDefault="00AA7A58" w:rsidP="00AA7A58">
      <w:pPr>
        <w:jc w:val="center"/>
        <w:rPr>
          <w:b/>
          <w:sz w:val="72"/>
          <w:szCs w:val="72"/>
        </w:rPr>
      </w:pPr>
      <w:r w:rsidRPr="005E3B81">
        <w:rPr>
          <w:b/>
          <w:sz w:val="72"/>
          <w:szCs w:val="72"/>
        </w:rPr>
        <w:t xml:space="preserve">2019-2020 Annual Report </w:t>
      </w:r>
    </w:p>
    <w:p w:rsidR="00AA7A58" w:rsidRDefault="003B0FA1">
      <w:r>
        <w:rPr>
          <w:noProof/>
        </w:rPr>
        <w:drawing>
          <wp:anchor distT="0" distB="0" distL="114300" distR="114300" simplePos="0" relativeHeight="251646976" behindDoc="0" locked="0" layoutInCell="1" allowOverlap="1" wp14:anchorId="06B59262" wp14:editId="7EBD6D13">
            <wp:simplePos x="0" y="0"/>
            <wp:positionH relativeFrom="margin">
              <wp:posOffset>1924050</wp:posOffset>
            </wp:positionH>
            <wp:positionV relativeFrom="margin">
              <wp:posOffset>1423670</wp:posOffset>
            </wp:positionV>
            <wp:extent cx="3378530" cy="3361021"/>
            <wp:effectExtent l="0" t="0" r="0" b="0"/>
            <wp:wrapSquare wrapText="bothSides"/>
            <wp:docPr id="1" name="Picture 1" descr="http://kenesawschools.org/wp-content/uploads/blue_devil_logo_konly-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enesawschools.org/wp-content/uploads/blue_devil_logo_konly-05.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378530" cy="3361021"/>
                    </a:xfrm>
                    <a:prstGeom prst="rect">
                      <a:avLst/>
                    </a:prstGeom>
                    <a:noFill/>
                    <a:ln>
                      <a:noFill/>
                    </a:ln>
                  </pic:spPr>
                </pic:pic>
              </a:graphicData>
            </a:graphic>
          </wp:anchor>
        </w:drawing>
      </w:r>
    </w:p>
    <w:p w:rsidR="00AA7A58" w:rsidRDefault="00AA7A58"/>
    <w:p w:rsidR="00AA7A58" w:rsidRDefault="00AA7A58"/>
    <w:p w:rsidR="00AA7A58" w:rsidRDefault="00AA7A58"/>
    <w:p w:rsidR="00AA7A58" w:rsidRDefault="00AA7A58"/>
    <w:p w:rsidR="00AA7A58" w:rsidRDefault="00AA7A58"/>
    <w:p w:rsidR="00AA7A58" w:rsidRPr="00AA7A58" w:rsidRDefault="00AA7A58" w:rsidP="00AA7A58"/>
    <w:p w:rsidR="00AA7A58" w:rsidRPr="00AA7A58" w:rsidRDefault="00AA7A58" w:rsidP="00AA7A58"/>
    <w:p w:rsidR="00AA7A58" w:rsidRPr="00AA7A58" w:rsidRDefault="00AA7A58" w:rsidP="00AA7A58"/>
    <w:p w:rsidR="00AA7A58" w:rsidRPr="00AA7A58" w:rsidRDefault="00AA7A58" w:rsidP="00AA7A58"/>
    <w:p w:rsidR="00AA7A58" w:rsidRPr="00AA7A58" w:rsidRDefault="00AA7A58" w:rsidP="00AA7A58"/>
    <w:p w:rsidR="00AA7A58" w:rsidRPr="00AA7A58" w:rsidRDefault="00AA7A58" w:rsidP="00AA7A58"/>
    <w:p w:rsidR="00E90D0A" w:rsidRDefault="00E90D0A" w:rsidP="00AA7A58"/>
    <w:p w:rsidR="00C5012A" w:rsidRPr="004E71B9" w:rsidRDefault="00C5012A" w:rsidP="00C5012A">
      <w:pPr>
        <w:jc w:val="center"/>
        <w:rPr>
          <w:b/>
          <w:sz w:val="28"/>
          <w:szCs w:val="28"/>
        </w:rPr>
      </w:pPr>
      <w:r w:rsidRPr="004E71B9">
        <w:rPr>
          <w:b/>
          <w:sz w:val="28"/>
          <w:szCs w:val="28"/>
        </w:rPr>
        <w:t>Purpose of Annual Report</w:t>
      </w:r>
    </w:p>
    <w:p w:rsidR="00C5012A" w:rsidRDefault="00C5012A" w:rsidP="00C5012A">
      <w:r>
        <w:t>The 2019-2020 Annual Report is submitted to the patrons of Kenesaw Public Schools in accordance with the accreditation rules set forth by the Nebraska Department of Education.  The annual report provides patrons with information regarding our school demographics, student achieve</w:t>
      </w:r>
      <w:r w:rsidR="0056620D">
        <w:t xml:space="preserve">ment, </w:t>
      </w:r>
      <w:r>
        <w:t xml:space="preserve">financial information, and much more. </w:t>
      </w:r>
      <w:r w:rsidR="0056620D">
        <w:t xml:space="preserve"> This report highlights many of the significant achievements the district has accomplished or is working toward, as well as, challenges that we are faced with.</w:t>
      </w:r>
    </w:p>
    <w:p w:rsidR="00C5012A" w:rsidRDefault="00C5012A" w:rsidP="00AA7A58"/>
    <w:p w:rsidR="00E90D0A" w:rsidRPr="004E71B9" w:rsidRDefault="0056620D" w:rsidP="0056620D">
      <w:pPr>
        <w:jc w:val="center"/>
        <w:rPr>
          <w:b/>
          <w:sz w:val="28"/>
          <w:szCs w:val="28"/>
        </w:rPr>
      </w:pPr>
      <w:r w:rsidRPr="004E71B9">
        <w:rPr>
          <w:b/>
          <w:sz w:val="28"/>
          <w:szCs w:val="28"/>
        </w:rPr>
        <w:t>Rich Tradition and Strong Community Support</w:t>
      </w:r>
    </w:p>
    <w:p w:rsidR="00C5012A" w:rsidRDefault="00A136E1" w:rsidP="00AA7A58">
      <w:r>
        <w:t>Kenesaw Public Schools ha</w:t>
      </w:r>
      <w:r w:rsidR="00770FE9">
        <w:t>s a long</w:t>
      </w:r>
      <w:r>
        <w:t xml:space="preserve"> history of </w:t>
      </w:r>
      <w:r w:rsidR="00770FE9">
        <w:t>outstanding academic accomplishments and superior activities and sports teams</w:t>
      </w:r>
      <w:r w:rsidR="001F2674">
        <w:t xml:space="preserve"> which continues to</w:t>
      </w:r>
      <w:r w:rsidR="00C5012A">
        <w:t xml:space="preserve"> this </w:t>
      </w:r>
      <w:r w:rsidR="001F2674">
        <w:t>day.</w:t>
      </w:r>
      <w:r w:rsidR="00770FE9">
        <w:t xml:space="preserve">  </w:t>
      </w:r>
      <w:r w:rsidR="001F2674">
        <w:t>With strong community backing, and a sense of pride in the school system, patrons persist</w:t>
      </w:r>
      <w:r w:rsidR="00C5012A">
        <w:t xml:space="preserve">ently </w:t>
      </w:r>
      <w:r w:rsidR="001F2674">
        <w:t>support</w:t>
      </w:r>
      <w:r w:rsidR="00770FE9">
        <w:t xml:space="preserve"> school district</w:t>
      </w:r>
      <w:r w:rsidR="001F2674">
        <w:t xml:space="preserve"> </w:t>
      </w:r>
      <w:r w:rsidR="00770FE9">
        <w:t xml:space="preserve">initiatives that allow </w:t>
      </w:r>
      <w:r w:rsidR="001F2674">
        <w:t xml:space="preserve">all students </w:t>
      </w:r>
      <w:r w:rsidR="00770FE9">
        <w:t>to g</w:t>
      </w:r>
      <w:r w:rsidR="001F2674">
        <w:t>row and achieve at a level commensurate with their individual best</w:t>
      </w:r>
      <w:r w:rsidR="00770FE9">
        <w:t>.</w:t>
      </w:r>
      <w:r w:rsidR="001F2674">
        <w:t xml:space="preserve">  With</w:t>
      </w:r>
      <w:r w:rsidR="00C5012A">
        <w:t xml:space="preserve"> such</w:t>
      </w:r>
      <w:r w:rsidR="001F2674">
        <w:t xml:space="preserve"> a rich history and strong community backing, the future is bright for Kenesaw Public Schools and</w:t>
      </w:r>
      <w:r w:rsidR="00C5012A">
        <w:t xml:space="preserve"> each of its students.</w:t>
      </w:r>
      <w:r w:rsidR="001F2674">
        <w:t xml:space="preserve"> </w:t>
      </w:r>
    </w:p>
    <w:p w:rsidR="002D7833" w:rsidRDefault="002D7833" w:rsidP="00AA7A58"/>
    <w:p w:rsidR="000D28B4" w:rsidRPr="004E71B9" w:rsidRDefault="000D28B4" w:rsidP="004E71B9">
      <w:pPr>
        <w:jc w:val="center"/>
        <w:rPr>
          <w:b/>
          <w:sz w:val="28"/>
          <w:szCs w:val="28"/>
        </w:rPr>
      </w:pPr>
      <w:r w:rsidRPr="004E71B9">
        <w:rPr>
          <w:b/>
          <w:sz w:val="28"/>
          <w:szCs w:val="28"/>
        </w:rPr>
        <w:t>Vision/Motto – INSPIRE EXCELLENCE</w:t>
      </w:r>
    </w:p>
    <w:p w:rsidR="000D28B4" w:rsidRDefault="000D28B4" w:rsidP="00AA7A58">
      <w:r>
        <w:t xml:space="preserve">With the help of many Kenesaw stakeholders during the strategic planning process, Kenesaw Public Schools decided upon a new vision/motto.  Our vision, INSPIRE EXCELLENCE, is simply stated and easy to remember, and also very powerful.  It is our desire for every Kenesaw student to reach their individual level of excellence so that they may be the very best version of themselves.  </w:t>
      </w:r>
    </w:p>
    <w:p w:rsidR="000D28B4" w:rsidRPr="004E71B9" w:rsidRDefault="000D28B4" w:rsidP="004E71B9">
      <w:pPr>
        <w:jc w:val="center"/>
        <w:rPr>
          <w:b/>
          <w:sz w:val="28"/>
          <w:szCs w:val="28"/>
        </w:rPr>
      </w:pPr>
      <w:r w:rsidRPr="004E71B9">
        <w:rPr>
          <w:b/>
          <w:sz w:val="28"/>
          <w:szCs w:val="28"/>
        </w:rPr>
        <w:lastRenderedPageBreak/>
        <w:t>Mission</w:t>
      </w:r>
    </w:p>
    <w:p w:rsidR="003A312B" w:rsidRDefault="002D711B" w:rsidP="00AA7A58">
      <w:r>
        <w:t xml:space="preserve">Teachers, community members, business owners, administration, and board members all participated in the development of our current mission statement.   It reads as follows:  </w:t>
      </w:r>
      <w:r w:rsidR="000D28B4">
        <w:t>In partnership with our community</w:t>
      </w:r>
      <w:r>
        <w:t xml:space="preserve">, we will provide a specially designed and challenging education, encourage positive citizenship, and promote lifelong learning.  </w:t>
      </w:r>
    </w:p>
    <w:p w:rsidR="003B0FA1" w:rsidRPr="003B0FA1" w:rsidRDefault="003B0FA1" w:rsidP="003B0FA1">
      <w:pPr>
        <w:jc w:val="center"/>
        <w:sectPr w:rsidR="003B0FA1" w:rsidRPr="003B0FA1" w:rsidSect="00973E15">
          <w:pgSz w:w="12240" w:h="15840"/>
          <w:pgMar w:top="432" w:right="576" w:bottom="432" w:left="576" w:header="720" w:footer="720" w:gutter="0"/>
          <w:cols w:space="720"/>
          <w:docGrid w:linePitch="360"/>
        </w:sectPr>
      </w:pPr>
    </w:p>
    <w:p w:rsidR="009D6A04" w:rsidRPr="004E71B9" w:rsidRDefault="0093544F" w:rsidP="003B0FA1">
      <w:pPr>
        <w:jc w:val="center"/>
        <w:rPr>
          <w:b/>
          <w:sz w:val="28"/>
          <w:szCs w:val="28"/>
        </w:rPr>
      </w:pPr>
      <w:r w:rsidRPr="004E71B9">
        <w:rPr>
          <w:b/>
          <w:sz w:val="28"/>
          <w:szCs w:val="28"/>
        </w:rPr>
        <w:lastRenderedPageBreak/>
        <w:t xml:space="preserve">Kenesaw </w:t>
      </w:r>
      <w:r w:rsidR="009D6A04" w:rsidRPr="004E71B9">
        <w:rPr>
          <w:b/>
          <w:sz w:val="28"/>
          <w:szCs w:val="28"/>
        </w:rPr>
        <w:t>Board of Education</w:t>
      </w:r>
    </w:p>
    <w:p w:rsidR="003B0FA1" w:rsidRDefault="00DE46B5" w:rsidP="00AA7A58">
      <w:pPr>
        <w:sectPr w:rsidR="003B0FA1" w:rsidSect="003B0FA1">
          <w:type w:val="continuous"/>
          <w:pgSz w:w="12240" w:h="15840"/>
          <w:pgMar w:top="432" w:right="576" w:bottom="432" w:left="576" w:header="720" w:footer="720" w:gutter="0"/>
          <w:cols w:space="720"/>
          <w:docGrid w:linePitch="360"/>
        </w:sectPr>
      </w:pPr>
      <w:r>
        <w:rPr>
          <w:noProof/>
        </w:rPr>
        <w:drawing>
          <wp:anchor distT="0" distB="0" distL="114300" distR="114300" simplePos="0" relativeHeight="251655168" behindDoc="1" locked="0" layoutInCell="1" allowOverlap="1" wp14:anchorId="2155E27F" wp14:editId="76DED430">
            <wp:simplePos x="0" y="0"/>
            <wp:positionH relativeFrom="column">
              <wp:posOffset>2748915</wp:posOffset>
            </wp:positionH>
            <wp:positionV relativeFrom="paragraph">
              <wp:posOffset>1496060</wp:posOffset>
            </wp:positionV>
            <wp:extent cx="2529840" cy="2900045"/>
            <wp:effectExtent l="0" t="0" r="3810" b="0"/>
            <wp:wrapTight wrapText="bothSides">
              <wp:wrapPolygon edited="0">
                <wp:start x="0" y="0"/>
                <wp:lineTo x="0" y="21425"/>
                <wp:lineTo x="21470" y="21425"/>
                <wp:lineTo x="21470" y="0"/>
                <wp:lineTo x="0" y="0"/>
              </wp:wrapPolygon>
            </wp:wrapTight>
            <wp:docPr id="314" name="Picture 314" descr="C:\Users\Rick Masters\Desktop\School Facilities pic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Rick Masters\Desktop\School Facilities pic 3.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29840" cy="29000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B0FA1">
        <w:rPr>
          <w:noProof/>
        </w:rPr>
        <w:drawing>
          <wp:anchor distT="0" distB="0" distL="114300" distR="114300" simplePos="0" relativeHeight="251654144" behindDoc="1" locked="0" layoutInCell="1" allowOverlap="1" wp14:anchorId="279B9E53" wp14:editId="1815AE1F">
            <wp:simplePos x="0" y="0"/>
            <wp:positionH relativeFrom="column">
              <wp:posOffset>-384175</wp:posOffset>
            </wp:positionH>
            <wp:positionV relativeFrom="paragraph">
              <wp:posOffset>142875</wp:posOffset>
            </wp:positionV>
            <wp:extent cx="3133725" cy="2348865"/>
            <wp:effectExtent l="0" t="7620" r="1905" b="1905"/>
            <wp:wrapTight wrapText="bothSides">
              <wp:wrapPolygon edited="0">
                <wp:start x="-53" y="21530"/>
                <wp:lineTo x="21482" y="21530"/>
                <wp:lineTo x="21482" y="158"/>
                <wp:lineTo x="-53" y="158"/>
                <wp:lineTo x="-53" y="21530"/>
              </wp:wrapPolygon>
            </wp:wrapTight>
            <wp:docPr id="313" name="Picture 313" descr="C:\Users\Rick Masters\Desktop\School Facilities pic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Rick Masters\Desktop\School Facilities pic 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3133725" cy="2348865"/>
                    </a:xfrm>
                    <a:prstGeom prst="rect">
                      <a:avLst/>
                    </a:prstGeom>
                    <a:noFill/>
                    <a:ln>
                      <a:noFill/>
                    </a:ln>
                  </pic:spPr>
                </pic:pic>
              </a:graphicData>
            </a:graphic>
          </wp:anchor>
        </w:drawing>
      </w:r>
      <w:r w:rsidR="00684E14">
        <w:t>K</w:t>
      </w:r>
      <w:r w:rsidR="00B9797F">
        <w:t>enesaw Public Schools has a six-</w:t>
      </w:r>
      <w:r w:rsidR="00684E14">
        <w:t>member board.  The board members include:  Cindy Olsen, President, Marlin Kimle</w:t>
      </w:r>
      <w:r w:rsidR="000D28B4">
        <w:t xml:space="preserve">, Vice President, Shandra Uden, Secretary, Shawn Gallagher, Treasurer, Troy Legg, member, Kay Sidders, member.  We are fortunate to have a progressive board that makes decisions </w:t>
      </w:r>
      <w:r w:rsidR="002D711B">
        <w:t>supportive of</w:t>
      </w:r>
      <w:r w:rsidR="0093544F">
        <w:t xml:space="preserve"> </w:t>
      </w:r>
      <w:r w:rsidR="000D28B4">
        <w:t xml:space="preserve">academic learning, </w:t>
      </w:r>
      <w:r w:rsidR="0093544F">
        <w:t xml:space="preserve">curriculum, </w:t>
      </w:r>
      <w:r w:rsidR="000D28B4">
        <w:t>facilities</w:t>
      </w:r>
      <w:r w:rsidR="002D711B">
        <w:t>,</w:t>
      </w:r>
      <w:r w:rsidR="0093544F">
        <w:t xml:space="preserve"> and many other student needs</w:t>
      </w:r>
      <w:r w:rsidR="000D28B4">
        <w:t xml:space="preserve"> so that students can achieve their individual best.</w:t>
      </w:r>
      <w:r w:rsidR="002D711B">
        <w:t xml:space="preserve">  Public notice of board meetings is</w:t>
      </w:r>
      <w:r w:rsidR="00967BA2">
        <w:t xml:space="preserve"> given in the Hastings Tribune N</w:t>
      </w:r>
      <w:r w:rsidR="002D711B">
        <w:t>ewspaper</w:t>
      </w:r>
      <w:r w:rsidR="0093544F">
        <w:t xml:space="preserve">.  Board minutes and board policy can be found on the Kenesaw Public Schools website – </w:t>
      </w:r>
      <w:r w:rsidR="00967BA2">
        <w:t>www.</w:t>
      </w:r>
      <w:r>
        <w:t>kenesawschools.or</w:t>
      </w:r>
    </w:p>
    <w:p w:rsidR="00684E14" w:rsidRPr="00E07F1A" w:rsidRDefault="00E07F1A" w:rsidP="00E07F1A">
      <w:r>
        <w:lastRenderedPageBreak/>
        <w:t xml:space="preserve"> </w:t>
      </w:r>
      <w:r w:rsidR="009D6A04" w:rsidRPr="004E71B9">
        <w:rPr>
          <w:b/>
          <w:sz w:val="28"/>
          <w:szCs w:val="28"/>
        </w:rPr>
        <w:t>Kenesaw Public Schools Facilities</w:t>
      </w:r>
    </w:p>
    <w:p w:rsidR="0007520E" w:rsidRDefault="003B0FA1" w:rsidP="00AA7A58">
      <w:r>
        <w:rPr>
          <w:noProof/>
        </w:rPr>
        <w:drawing>
          <wp:anchor distT="0" distB="0" distL="114300" distR="114300" simplePos="0" relativeHeight="251656192" behindDoc="1" locked="0" layoutInCell="1" allowOverlap="1" wp14:anchorId="1D71F0E9" wp14:editId="3733D623">
            <wp:simplePos x="0" y="0"/>
            <wp:positionH relativeFrom="column">
              <wp:posOffset>-137795</wp:posOffset>
            </wp:positionH>
            <wp:positionV relativeFrom="paragraph">
              <wp:posOffset>2257425</wp:posOffset>
            </wp:positionV>
            <wp:extent cx="2890520" cy="2573020"/>
            <wp:effectExtent l="6350" t="0" r="0" b="0"/>
            <wp:wrapTight wrapText="bothSides">
              <wp:wrapPolygon edited="0">
                <wp:start x="47" y="21653"/>
                <wp:lineTo x="21401" y="21653"/>
                <wp:lineTo x="21401" y="224"/>
                <wp:lineTo x="47" y="224"/>
                <wp:lineTo x="47" y="21653"/>
              </wp:wrapPolygon>
            </wp:wrapTight>
            <wp:docPr id="315" name="Picture 315" descr="C:\Users\Rick Masters\Desktop\School Facilities pic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Rick Masters\Desktop\School Facilities pic 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2890520" cy="25730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D6A04">
        <w:t>Kenesaw Public Schools is blessed with outstanding facilities that support student’s with achieving their highest potential both in the classroom and during extracurricular activities.</w:t>
      </w:r>
      <w:r w:rsidR="00684E14">
        <w:t xml:space="preserve">  During the summer of 2017, the school district invested in a new rubberized roof with additional drains to keep the school dry and prevent water damage inside the building.  </w:t>
      </w:r>
      <w:r w:rsidR="00F513C1">
        <w:t xml:space="preserve">In </w:t>
      </w:r>
      <w:r w:rsidR="009D6A04">
        <w:t>2018</w:t>
      </w:r>
      <w:r w:rsidR="00CA2887">
        <w:t>,</w:t>
      </w:r>
      <w:r w:rsidR="009D6A04">
        <w:t xml:space="preserve"> construction commenced on a project to</w:t>
      </w:r>
      <w:r w:rsidR="00CA2887">
        <w:t xml:space="preserve"> add two preschool classrooms, a special education classroom, and a collaborative learning space</w:t>
      </w:r>
      <w:r w:rsidR="009D6A04">
        <w:t xml:space="preserve"> to the elementary wing </w:t>
      </w:r>
      <w:r w:rsidR="00CA2887">
        <w:t>of the school.</w:t>
      </w:r>
      <w:r w:rsidR="00F513C1">
        <w:t xml:space="preserve">  Additionally</w:t>
      </w:r>
      <w:r w:rsidR="00E52403">
        <w:t>,</w:t>
      </w:r>
      <w:r w:rsidR="00F513C1">
        <w:t xml:space="preserve"> a preschool</w:t>
      </w:r>
      <w:r w:rsidR="00E52403">
        <w:t xml:space="preserve"> playground was installed at this time.</w:t>
      </w:r>
      <w:r w:rsidR="00F513C1">
        <w:t xml:space="preserve"> </w:t>
      </w:r>
      <w:r w:rsidR="00CA2887">
        <w:t xml:space="preserve">  The preschool addition has supported our youngest learners with being ready for kindergarten level skills.  Students in grades K-12 take advantage of the collaborative space to work together on projects and </w:t>
      </w:r>
      <w:r w:rsidR="00684E14">
        <w:t>interact with one another in a business-like setting.</w:t>
      </w:r>
      <w:r w:rsidR="00E52403">
        <w:t xml:space="preserve">  Another large project began in the spring of 2020 and is currently substantially complete.  This project resulted in the renovation and repurposing of several current classroom spaces in the building.  The wrestling room is now our current band room.  Instrument lockers, music and uniform storage, and two practice rooms are a few of the </w:t>
      </w:r>
      <w:r w:rsidR="00387FE7">
        <w:t>highlights</w:t>
      </w:r>
      <w:r w:rsidR="004E71B9">
        <w:t xml:space="preserve"> here</w:t>
      </w:r>
      <w:r w:rsidR="00387FE7">
        <w:t>.  The old band room and compu</w:t>
      </w:r>
      <w:r w:rsidR="004E71B9">
        <w:t>ter room became the science</w:t>
      </w:r>
      <w:r w:rsidR="00387FE7">
        <w:t xml:space="preserve"> and ag/science classrooms.  These classrooms turned out exceptionally well.  </w:t>
      </w:r>
      <w:r w:rsidR="004E71B9">
        <w:t xml:space="preserve">Both classrooms have </w:t>
      </w:r>
      <w:r w:rsidR="00332770">
        <w:t>new desks which are conducive for</w:t>
      </w:r>
      <w:r w:rsidR="004E71B9">
        <w:t xml:space="preserve"> conducting scien</w:t>
      </w:r>
      <w:r w:rsidR="00332770">
        <w:t>ce experiments</w:t>
      </w:r>
      <w:r w:rsidR="004E71B9">
        <w:t>, as well as, new chairs that are height adjustable.  The ag/science and science classrooms share a common space located between the two classrooms used for storage and prepping materials.  Another large renovation was the school library.  Here</w:t>
      </w:r>
      <w:r w:rsidR="005E3B81">
        <w:t>,</w:t>
      </w:r>
      <w:r w:rsidR="004E71B9">
        <w:t xml:space="preserve"> a STEAM (Science, Technology, Engineering, </w:t>
      </w:r>
      <w:r w:rsidR="005E3B81">
        <w:t xml:space="preserve">Arts, and Math) area allows for elementary students to engage in hands-on learning.  Additionally, there are two teaching walls available for teacher instruction and a glass door area sectioned off for high school aged students to work together.  Off of the library is a newly remodeled teacher work space.  Lastly, the old science classrooms were renovated and now house our business and technology classrooms.  The community of Kenesaw should be proud of the district facilities that they offer to resident </w:t>
      </w:r>
      <w:r w:rsidR="005E3B81">
        <w:lastRenderedPageBreak/>
        <w:t xml:space="preserve">students.  The building is being well maintained and will provide many future Blue Devils with an outstanding learning environment for </w:t>
      </w:r>
      <w:r w:rsidR="00803D31">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07" type="#_x0000_t75" style="position:absolute;margin-left:-1.05pt;margin-top:47.4pt;width:321.75pt;height:240.75pt;z-index:-251648000;mso-position-horizontal-relative:text;mso-position-vertical-relative:text;mso-width-relative:page;mso-height-relative:page" wrapcoords="-50 0 -50 21533 21600 21533 21600 0 -50 0">
            <v:imagedata r:id="rId10" o:title="School Facilities pic 9"/>
            <w10:wrap type="tight"/>
          </v:shape>
        </w:pict>
      </w:r>
      <w:r w:rsidR="005E3B81">
        <w:t>years to come.</w:t>
      </w:r>
    </w:p>
    <w:p w:rsidR="0007520E" w:rsidRDefault="008A7CA5" w:rsidP="008A7CA5">
      <w:pPr>
        <w:jc w:val="center"/>
        <w:rPr>
          <w:b/>
          <w:sz w:val="28"/>
          <w:szCs w:val="28"/>
        </w:rPr>
      </w:pPr>
      <w:r>
        <w:rPr>
          <w:b/>
          <w:sz w:val="28"/>
          <w:szCs w:val="28"/>
        </w:rPr>
        <w:t xml:space="preserve">Instructional </w:t>
      </w:r>
      <w:r w:rsidRPr="008A7CA5">
        <w:rPr>
          <w:b/>
          <w:sz w:val="28"/>
          <w:szCs w:val="28"/>
        </w:rPr>
        <w:t>Programs at Kenesaw Public Schools</w:t>
      </w:r>
    </w:p>
    <w:p w:rsidR="008A7CA5" w:rsidRDefault="008A7CA5" w:rsidP="008A7CA5">
      <w:r>
        <w:t xml:space="preserve">Kenesaw Public Schools continues to review current instructional programs for value and effectiveness.  </w:t>
      </w:r>
      <w:r w:rsidR="002A3FEA">
        <w:t>It is our belief that strong core programs coupled with research based instructional teaching practices will result in higher achievement by our students. The following are som</w:t>
      </w:r>
      <w:r w:rsidR="00332770">
        <w:t>e important programs that KPS has put in place and is currently</w:t>
      </w:r>
      <w:r w:rsidR="002A3FEA">
        <w:t xml:space="preserve"> monitoring.</w:t>
      </w:r>
    </w:p>
    <w:p w:rsidR="00854EF3" w:rsidRDefault="002143D8" w:rsidP="008A7CA5">
      <w:r>
        <w:rPr>
          <w:noProof/>
        </w:rPr>
        <w:drawing>
          <wp:anchor distT="0" distB="0" distL="114300" distR="114300" simplePos="0" relativeHeight="251657216" behindDoc="1" locked="0" layoutInCell="1" allowOverlap="1" wp14:anchorId="3D12BF11" wp14:editId="1338C3B3">
            <wp:simplePos x="0" y="0"/>
            <wp:positionH relativeFrom="column">
              <wp:posOffset>1863090</wp:posOffset>
            </wp:positionH>
            <wp:positionV relativeFrom="paragraph">
              <wp:posOffset>1592580</wp:posOffset>
            </wp:positionV>
            <wp:extent cx="2871470" cy="2228850"/>
            <wp:effectExtent l="0" t="0" r="5080" b="0"/>
            <wp:wrapTight wrapText="bothSides">
              <wp:wrapPolygon edited="0">
                <wp:start x="0" y="0"/>
                <wp:lineTo x="0" y="21415"/>
                <wp:lineTo x="21495" y="21415"/>
                <wp:lineTo x="21495" y="0"/>
                <wp:lineTo x="0" y="0"/>
              </wp:wrapPolygon>
            </wp:wrapTight>
            <wp:docPr id="316" name="Picture 316" descr="C:\Users\Rick Masters\Desktop\School Facilities pic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Rick Masters\Desktop\School Facilities pic 1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71470" cy="2228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4EF3" w:rsidRPr="00C22A2D">
        <w:rPr>
          <w:b/>
        </w:rPr>
        <w:t>Preschool Program</w:t>
      </w:r>
      <w:r w:rsidR="00854EF3">
        <w:t xml:space="preserve"> –</w:t>
      </w:r>
      <w:r w:rsidR="0040160F">
        <w:t xml:space="preserve"> During the 2018-2019 school year, Kenesaw Public Schools began its own p</w:t>
      </w:r>
      <w:r w:rsidR="00854EF3">
        <w:t xml:space="preserve">reschool program for </w:t>
      </w:r>
      <w:r w:rsidR="0040160F">
        <w:t>students ages three and four.  In the past</w:t>
      </w:r>
      <w:r w:rsidR="00C22A2D">
        <w:t>,</w:t>
      </w:r>
      <w:r w:rsidR="00332770">
        <w:t xml:space="preserve"> a program was provided through</w:t>
      </w:r>
      <w:r w:rsidR="0040160F">
        <w:t xml:space="preserve"> ESU 9 for those students that qualified</w:t>
      </w:r>
      <w:r w:rsidR="00332770">
        <w:t xml:space="preserve"> for</w:t>
      </w:r>
      <w:r w:rsidR="00C22A2D">
        <w:t xml:space="preserve"> special services or paid for the program out of their own pockets.  This program was located</w:t>
      </w:r>
      <w:r w:rsidR="0040160F">
        <w:t xml:space="preserve"> at</w:t>
      </w:r>
      <w:r w:rsidR="00854EF3">
        <w:t xml:space="preserve"> </w:t>
      </w:r>
      <w:r w:rsidR="00C22A2D">
        <w:t>the Head S</w:t>
      </w:r>
      <w:r w:rsidR="0040160F">
        <w:t>tart building in Hastings.</w:t>
      </w:r>
      <w:r w:rsidR="00C22A2D">
        <w:t xml:space="preserve">   In the first year of operation, the Ke</w:t>
      </w:r>
      <w:r w:rsidR="00CD35F4">
        <w:t>nesaw Early Learning Academy</w:t>
      </w:r>
      <w:r w:rsidR="00C22A2D">
        <w:t xml:space="preserve"> had 30 students ages three and four participating with the </w:t>
      </w:r>
      <w:r w:rsidR="00332770">
        <w:t>support of a half-day</w:t>
      </w:r>
      <w:r w:rsidR="00C22A2D">
        <w:t xml:space="preserve"> t</w:t>
      </w:r>
      <w:r w:rsidR="00332770">
        <w:t>eacher and a full-day</w:t>
      </w:r>
      <w:r w:rsidR="00C22A2D">
        <w:t xml:space="preserve"> teacher.  This program has significantly impacted the kindergarten readiness of incoming kindergarten students. </w:t>
      </w:r>
    </w:p>
    <w:p w:rsidR="002A3FEA" w:rsidRDefault="002A3FEA" w:rsidP="008A7CA5">
      <w:r w:rsidRPr="002A3FEA">
        <w:rPr>
          <w:b/>
        </w:rPr>
        <w:t>Reading</w:t>
      </w:r>
      <w:r>
        <w:t xml:space="preserve"> – KPS is focused on developing each student’s reading fluency and comprehension through a balanced literacy program supported through explicit and differentiated instruction.  Student pr</w:t>
      </w:r>
      <w:r w:rsidR="00F81F60">
        <w:t xml:space="preserve">ogress monitoring is </w:t>
      </w:r>
      <w:r>
        <w:t>completed</w:t>
      </w:r>
      <w:r w:rsidR="00F81F60">
        <w:t xml:space="preserve"> at specific intervals during the school year</w:t>
      </w:r>
      <w:r>
        <w:t xml:space="preserve"> to adjust instruction and practices based upon individual student needs.</w:t>
      </w:r>
      <w:r w:rsidR="00F81F60">
        <w:t xml:space="preserve">  A new reading curriculum was adopted for K-6 in 2017-2018.  The district is strongly considering incorporating reading instruction in grades seven and eight.</w:t>
      </w:r>
    </w:p>
    <w:p w:rsidR="00AA7A58" w:rsidRDefault="00DE46B5" w:rsidP="00AA7A58">
      <w:r>
        <w:rPr>
          <w:noProof/>
        </w:rPr>
        <w:drawing>
          <wp:anchor distT="0" distB="0" distL="114300" distR="114300" simplePos="0" relativeHeight="251658240" behindDoc="0" locked="0" layoutInCell="1" allowOverlap="1" wp14:anchorId="64761B84" wp14:editId="220A8241">
            <wp:simplePos x="0" y="0"/>
            <wp:positionH relativeFrom="column">
              <wp:posOffset>4796790</wp:posOffset>
            </wp:positionH>
            <wp:positionV relativeFrom="paragraph">
              <wp:posOffset>746760</wp:posOffset>
            </wp:positionV>
            <wp:extent cx="2135505" cy="1943100"/>
            <wp:effectExtent l="0" t="0" r="0" b="0"/>
            <wp:wrapThrough wrapText="bothSides">
              <wp:wrapPolygon edited="0">
                <wp:start x="0" y="0"/>
                <wp:lineTo x="0" y="21388"/>
                <wp:lineTo x="21388" y="21388"/>
                <wp:lineTo x="21388" y="0"/>
                <wp:lineTo x="0" y="0"/>
              </wp:wrapPolygon>
            </wp:wrapThrough>
            <wp:docPr id="317" name="Picture 317" descr="C:\Users\Rick Masters\Desktop\Student pic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Rick Masters\Desktop\Student pic 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35505" cy="1943100"/>
                    </a:xfrm>
                    <a:prstGeom prst="rect">
                      <a:avLst/>
                    </a:prstGeom>
                    <a:noFill/>
                    <a:ln>
                      <a:noFill/>
                    </a:ln>
                  </pic:spPr>
                </pic:pic>
              </a:graphicData>
            </a:graphic>
            <wp14:sizeRelV relativeFrom="margin">
              <wp14:pctHeight>0</wp14:pctHeight>
            </wp14:sizeRelV>
          </wp:anchor>
        </w:drawing>
      </w:r>
      <w:r w:rsidR="002A3FEA" w:rsidRPr="00077567">
        <w:rPr>
          <w:b/>
        </w:rPr>
        <w:t>Math</w:t>
      </w:r>
      <w:r w:rsidR="002A3FEA">
        <w:t xml:space="preserve"> </w:t>
      </w:r>
      <w:r w:rsidR="00F81F60">
        <w:t>–</w:t>
      </w:r>
      <w:r w:rsidR="002A3FEA">
        <w:t xml:space="preserve"> </w:t>
      </w:r>
      <w:r w:rsidR="00F81F60">
        <w:t xml:space="preserve">KPS is focused on improving the </w:t>
      </w:r>
      <w:r w:rsidR="00077567">
        <w:t xml:space="preserve">understanding of </w:t>
      </w:r>
      <w:r w:rsidR="00F81F60">
        <w:t xml:space="preserve">math skills </w:t>
      </w:r>
      <w:r w:rsidR="00077567">
        <w:t>as well as the</w:t>
      </w:r>
      <w:r w:rsidR="00F81F60">
        <w:t xml:space="preserve"> application of these skills for each student.  </w:t>
      </w:r>
      <w:r w:rsidR="00077567">
        <w:t xml:space="preserve">The Bridges math resource was adopted by the district for grades K-5 in 2019-2020, with 2020-2021 being the first year of implementation.   A math adoption for grades 6-12 is underway currently with plans for implementation during the 2021-2022 school year.  </w:t>
      </w:r>
    </w:p>
    <w:p w:rsidR="00616DB3" w:rsidRDefault="00077567" w:rsidP="00AA7A58">
      <w:r w:rsidRPr="00616DB3">
        <w:rPr>
          <w:b/>
        </w:rPr>
        <w:t>School-Wide Title I Program</w:t>
      </w:r>
      <w:r>
        <w:t xml:space="preserve"> – For the past many years Kenesaw has been considered a Targeted Assisted Title I Program.  This program allows for only those st</w:t>
      </w:r>
      <w:r w:rsidR="0008749F">
        <w:t>udents identified through testing</w:t>
      </w:r>
      <w:r w:rsidR="00332770">
        <w:t xml:space="preserve"> to participate</w:t>
      </w:r>
      <w:r>
        <w:t xml:space="preserve">.  This often eliminates students that need </w:t>
      </w:r>
      <w:r w:rsidR="00616DB3">
        <w:t xml:space="preserve">some additional support in small groups or individual settings from having access to this support.  In order to qualify for a school-wide program, a district must reflect a free and reduced lunch population of </w:t>
      </w:r>
      <w:r w:rsidR="0008749F">
        <w:t xml:space="preserve">at least </w:t>
      </w:r>
      <w:r w:rsidR="00616DB3">
        <w:t>35%.   During 2019-2020, KPS met this requirement and applied for and received School-Wide Title I status.  This allows ALL students the ability to receive focused instruction in reading and math.  Taylor Brase, KPS Title I teacher, was hired in 2019-2020 as a full time Title I teacher</w:t>
      </w:r>
      <w:r w:rsidR="0008749F">
        <w:t xml:space="preserve"> and has been leading this program</w:t>
      </w:r>
      <w:r w:rsidR="00616DB3">
        <w:t>.</w:t>
      </w:r>
    </w:p>
    <w:p w:rsidR="00077567" w:rsidRDefault="002143D8" w:rsidP="00AA7A58">
      <w:r>
        <w:rPr>
          <w:noProof/>
        </w:rPr>
        <w:lastRenderedPageBreak/>
        <w:drawing>
          <wp:anchor distT="0" distB="0" distL="114300" distR="114300" simplePos="0" relativeHeight="251659264" behindDoc="0" locked="0" layoutInCell="1" allowOverlap="1" wp14:anchorId="16DECA17" wp14:editId="7BFB9743">
            <wp:simplePos x="0" y="0"/>
            <wp:positionH relativeFrom="column">
              <wp:posOffset>2501265</wp:posOffset>
            </wp:positionH>
            <wp:positionV relativeFrom="paragraph">
              <wp:posOffset>202565</wp:posOffset>
            </wp:positionV>
            <wp:extent cx="1663700" cy="1247140"/>
            <wp:effectExtent l="0" t="0" r="0" b="0"/>
            <wp:wrapThrough wrapText="bothSides">
              <wp:wrapPolygon edited="0">
                <wp:start x="0" y="0"/>
                <wp:lineTo x="0" y="21116"/>
                <wp:lineTo x="21270" y="21116"/>
                <wp:lineTo x="21270" y="0"/>
                <wp:lineTo x="0" y="0"/>
              </wp:wrapPolygon>
            </wp:wrapThrough>
            <wp:docPr id="318" name="Picture 318" descr="C:\Users\Rick Masters\Desktop\Student pic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Rick Masters\Desktop\Student pic 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63700" cy="1247140"/>
                    </a:xfrm>
                    <a:prstGeom prst="rect">
                      <a:avLst/>
                    </a:prstGeom>
                    <a:noFill/>
                    <a:ln>
                      <a:noFill/>
                    </a:ln>
                  </pic:spPr>
                </pic:pic>
              </a:graphicData>
            </a:graphic>
          </wp:anchor>
        </w:drawing>
      </w:r>
      <w:r w:rsidR="00616DB3" w:rsidRPr="00616DB3">
        <w:rPr>
          <w:b/>
        </w:rPr>
        <w:t>reVISION GRANT</w:t>
      </w:r>
      <w:r w:rsidR="00616DB3">
        <w:t xml:space="preserve"> – KPS along with three other schools applied for</w:t>
      </w:r>
      <w:r w:rsidR="002D77F5">
        <w:t xml:space="preserve"> and received</w:t>
      </w:r>
      <w:r w:rsidR="00616DB3">
        <w:t xml:space="preserve"> the reVISION grant in 201</w:t>
      </w:r>
      <w:r w:rsidR="002D77F5">
        <w:t>8-2019.  Grant funds were used by the participating schools to purchase</w:t>
      </w:r>
      <w:r w:rsidR="001663AC">
        <w:t xml:space="preserve"> Zspace technology to provide opportunities to allow our students to utilize three dimensional simulations and gain experience with a variety </w:t>
      </w:r>
      <w:bookmarkStart w:id="0" w:name="_GoBack"/>
      <w:bookmarkEnd w:id="0"/>
      <w:r w:rsidR="001663AC">
        <w:t>of career and technical education opportunities.  Zspace allows students to work place related experiences without needing to leave the school campus.  This is a significant advantage for smaller schools to be able to provide our students with hands on learning opportunities such as this.</w:t>
      </w:r>
    </w:p>
    <w:p w:rsidR="00854EF3" w:rsidRDefault="00854EF3" w:rsidP="00AA7A58">
      <w:r w:rsidRPr="00854EF3">
        <w:rPr>
          <w:b/>
        </w:rPr>
        <w:t>Spanish</w:t>
      </w:r>
      <w:r>
        <w:t xml:space="preserve"> – In 2019-2020 a Spanish teacher was hired to provide instruction for levels one through four.    Previously students had participated in the Rosetta Stone Spanish curriculum.  In addition, our Spanish teacher participates in the 7</w:t>
      </w:r>
      <w:r w:rsidRPr="00854EF3">
        <w:rPr>
          <w:vertAlign w:val="superscript"/>
        </w:rPr>
        <w:t>th</w:t>
      </w:r>
      <w:r>
        <w:t xml:space="preserve"> and 8</w:t>
      </w:r>
      <w:r w:rsidRPr="00854EF3">
        <w:rPr>
          <w:vertAlign w:val="superscript"/>
        </w:rPr>
        <w:t>th</w:t>
      </w:r>
      <w:r>
        <w:t xml:space="preserve"> grade rotation where she provides nine weeks of instruction for each of these grades.  </w:t>
      </w:r>
    </w:p>
    <w:p w:rsidR="00854EF3" w:rsidRDefault="00854EF3" w:rsidP="00AA7A58">
      <w:r w:rsidRPr="00854EF3">
        <w:rPr>
          <w:b/>
        </w:rPr>
        <w:t>Ag/Science</w:t>
      </w:r>
      <w:r>
        <w:t xml:space="preserve"> – 2019-2020 was the first year for the Kenesaw Future Farmers of America chapter.  Our new teacher, Mrs. Meyer, teaches 7</w:t>
      </w:r>
      <w:r w:rsidRPr="00854EF3">
        <w:rPr>
          <w:vertAlign w:val="superscript"/>
        </w:rPr>
        <w:t>th</w:t>
      </w:r>
      <w:r>
        <w:t xml:space="preserve"> and 8</w:t>
      </w:r>
      <w:r w:rsidRPr="00854EF3">
        <w:rPr>
          <w:vertAlign w:val="superscript"/>
        </w:rPr>
        <w:t>th</w:t>
      </w:r>
      <w:r>
        <w:t xml:space="preserve"> grade science along with several ag-science classes.  This has proven to be a popular area of study for many of our students and offers agricultural learning opportunities for students with this interest.</w:t>
      </w:r>
    </w:p>
    <w:p w:rsidR="00F74657" w:rsidRDefault="002143D8" w:rsidP="006B2686">
      <w:pPr>
        <w:jc w:val="center"/>
        <w:rPr>
          <w:b/>
          <w:sz w:val="28"/>
          <w:szCs w:val="28"/>
        </w:rPr>
      </w:pPr>
      <w:r>
        <w:rPr>
          <w:noProof/>
        </w:rPr>
        <w:drawing>
          <wp:anchor distT="0" distB="0" distL="114300" distR="114300" simplePos="0" relativeHeight="251660288" behindDoc="1" locked="0" layoutInCell="1" allowOverlap="1">
            <wp:simplePos x="0" y="0"/>
            <wp:positionH relativeFrom="column">
              <wp:posOffset>-3810</wp:posOffset>
            </wp:positionH>
            <wp:positionV relativeFrom="paragraph">
              <wp:posOffset>0</wp:posOffset>
            </wp:positionV>
            <wp:extent cx="2200275" cy="1649462"/>
            <wp:effectExtent l="0" t="0" r="0" b="8255"/>
            <wp:wrapTight wrapText="bothSides">
              <wp:wrapPolygon edited="0">
                <wp:start x="0" y="0"/>
                <wp:lineTo x="0" y="21459"/>
                <wp:lineTo x="21319" y="21459"/>
                <wp:lineTo x="21319" y="0"/>
                <wp:lineTo x="0" y="0"/>
              </wp:wrapPolygon>
            </wp:wrapTight>
            <wp:docPr id="319" name="Picture 319" descr="C:\Users\Rick Masters\Desktop\Student pic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Rick Masters\Desktop\Student pic 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00275" cy="1649462"/>
                    </a:xfrm>
                    <a:prstGeom prst="rect">
                      <a:avLst/>
                    </a:prstGeom>
                    <a:noFill/>
                    <a:ln>
                      <a:noFill/>
                    </a:ln>
                  </pic:spPr>
                </pic:pic>
              </a:graphicData>
            </a:graphic>
          </wp:anchor>
        </w:drawing>
      </w:r>
      <w:r w:rsidR="006B2686">
        <w:rPr>
          <w:b/>
          <w:sz w:val="28"/>
          <w:szCs w:val="28"/>
        </w:rPr>
        <w:t>Kenesaw School Board, Village Board, and Kenesaw Community Development Board All Work Together to Benefit the Entire Community of Kenesaw</w:t>
      </w:r>
    </w:p>
    <w:p w:rsidR="002143D8" w:rsidRDefault="006B2686" w:rsidP="00AA7A58">
      <w:r>
        <w:t xml:space="preserve">By supporting one another and working together, the Kenesaw School Board, Village Board, and Kenesaw Community Development Board are putting the best interests of </w:t>
      </w:r>
      <w:r w:rsidR="00686DFE">
        <w:t xml:space="preserve">the </w:t>
      </w:r>
      <w:r>
        <w:t>Kenesaw</w:t>
      </w:r>
      <w:r w:rsidR="00686DFE">
        <w:t xml:space="preserve"> village</w:t>
      </w:r>
      <w:r>
        <w:t xml:space="preserve"> at the forefront.  The Community Development Board was instrumental in organizing and </w:t>
      </w:r>
      <w:r w:rsidR="00686DFE">
        <w:t>developing</w:t>
      </w:r>
      <w:r>
        <w:t xml:space="preserve"> the fourteen lots that are now available for residential houses.  This will provide the opportunity to grow the Kenesaw village and the sch</w:t>
      </w:r>
      <w:r w:rsidR="00487F51">
        <w:t>ool district</w:t>
      </w:r>
      <w:r w:rsidR="00686DFE">
        <w:t xml:space="preserve"> both</w:t>
      </w:r>
      <w:r w:rsidR="00487F51">
        <w:t>.  Another feather in the hat for Kenesaw is the recent development of the Kenesaw Daycare, official</w:t>
      </w:r>
      <w:r w:rsidR="00330464">
        <w:t>ly</w:t>
      </w:r>
      <w:r w:rsidR="00487F51">
        <w:t xml:space="preserve"> named the </w:t>
      </w:r>
      <w:r w:rsidR="00686DFE">
        <w:t>Kenesaw United Chi</w:t>
      </w:r>
      <w:r w:rsidR="00330464">
        <w:t>ld Care Coalition.  The Kenesaw community has a tremendous need for daycare services.  Through the efforts of many members on various Kenesaw boards, this need is coming to realization.  The significant support and monetary gifts of the United Methodist Church has greatly supported this endeavor and made possible to opportunity for Kenesaw to have a community run daycare facility.</w:t>
      </w:r>
    </w:p>
    <w:p w:rsidR="006900A6" w:rsidRPr="00330464" w:rsidRDefault="006900A6" w:rsidP="00330464">
      <w:pPr>
        <w:jc w:val="center"/>
      </w:pPr>
      <w:r w:rsidRPr="00580058">
        <w:rPr>
          <w:b/>
          <w:sz w:val="28"/>
          <w:szCs w:val="28"/>
        </w:rPr>
        <w:t>Continuous School Improvement</w:t>
      </w:r>
    </w:p>
    <w:p w:rsidR="00330464" w:rsidRPr="00B9797F" w:rsidRDefault="00015B5A" w:rsidP="00B9797F">
      <w:r>
        <w:rPr>
          <w:noProof/>
        </w:rPr>
        <w:drawing>
          <wp:anchor distT="0" distB="0" distL="114300" distR="114300" simplePos="0" relativeHeight="251662336" behindDoc="1" locked="0" layoutInCell="1" allowOverlap="1" wp14:anchorId="001B0AC2" wp14:editId="287867A8">
            <wp:simplePos x="0" y="0"/>
            <wp:positionH relativeFrom="column">
              <wp:posOffset>-3810</wp:posOffset>
            </wp:positionH>
            <wp:positionV relativeFrom="paragraph">
              <wp:posOffset>585470</wp:posOffset>
            </wp:positionV>
            <wp:extent cx="4305300" cy="2821305"/>
            <wp:effectExtent l="0" t="0" r="0" b="0"/>
            <wp:wrapTight wrapText="bothSides">
              <wp:wrapPolygon edited="0">
                <wp:start x="0" y="0"/>
                <wp:lineTo x="0" y="21440"/>
                <wp:lineTo x="21504" y="21440"/>
                <wp:lineTo x="21504" y="0"/>
                <wp:lineTo x="0" y="0"/>
              </wp:wrapPolygon>
            </wp:wrapTight>
            <wp:docPr id="321" name="Picture 321" descr="C:\Users\Rick Masters\Desktop\Student pic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Rick Masters\Desktop\Student pic 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05300" cy="28213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67BA2">
        <w:t>Kenesaw Public School</w:t>
      </w:r>
      <w:r w:rsidR="00580C1F">
        <w:t>s completed the last five-year continuous school i</w:t>
      </w:r>
      <w:r w:rsidR="00967BA2">
        <w:t>mprovement cycle this past school year.  This cycle began during the 2015-2016 school year and concluded during 2019-2020</w:t>
      </w:r>
      <w:r w:rsidR="00580C1F">
        <w:t>,</w:t>
      </w:r>
      <w:r w:rsidR="00967BA2">
        <w:t xml:space="preserve"> with a focus on improving student writing and digital citizenship.  On February </w:t>
      </w:r>
      <w:r w:rsidR="00580C1F">
        <w:t>5</w:t>
      </w:r>
      <w:r w:rsidR="00580C1F" w:rsidRPr="00580C1F">
        <w:rPr>
          <w:vertAlign w:val="superscript"/>
        </w:rPr>
        <w:t>th</w:t>
      </w:r>
      <w:r w:rsidR="00580C1F">
        <w:t xml:space="preserve"> an 6</w:t>
      </w:r>
      <w:r w:rsidR="00580C1F" w:rsidRPr="00580C1F">
        <w:rPr>
          <w:vertAlign w:val="superscript"/>
        </w:rPr>
        <w:t>th</w:t>
      </w:r>
      <w:r w:rsidR="00580C1F">
        <w:t>, an external visit was conducted by a knowledgeable group of Nebraska educators resulting in commendations and recommendations.  This group was excited for the progress our school district has made and provide</w:t>
      </w:r>
      <w:r w:rsidR="00580058">
        <w:t>d</w:t>
      </w:r>
      <w:r w:rsidR="00580C1F">
        <w:t xml:space="preserve"> additional guidance to </w:t>
      </w:r>
      <w:r w:rsidR="00580058">
        <w:t xml:space="preserve">help </w:t>
      </w:r>
      <w:r w:rsidR="00580C1F">
        <w:t xml:space="preserve">support </w:t>
      </w:r>
      <w:r w:rsidR="00580058">
        <w:t xml:space="preserve">us with </w:t>
      </w:r>
      <w:r w:rsidR="00580C1F">
        <w:t xml:space="preserve">reaching our goals </w:t>
      </w:r>
      <w:r w:rsidR="00580058">
        <w:t>in the future.  The upcoming continuous school i</w:t>
      </w:r>
      <w:r w:rsidR="00580C1F">
        <w:t>mprovement cycle will begin during the</w:t>
      </w:r>
      <w:r w:rsidR="00580058">
        <w:t xml:space="preserve"> current</w:t>
      </w:r>
      <w:r w:rsidR="00580C1F">
        <w:t xml:space="preserve"> school year (2020-2021) and will culminate with an external visit during 2024-202</w:t>
      </w:r>
      <w:r w:rsidR="00580058">
        <w:t>5.  The</w:t>
      </w:r>
      <w:r w:rsidR="00580C1F">
        <w:t xml:space="preserve"> goals for this cycle will focus on improving reading and math, while maintaining the work we have </w:t>
      </w:r>
      <w:r w:rsidR="00580058">
        <w:t xml:space="preserve">already </w:t>
      </w:r>
      <w:r w:rsidR="00580C1F">
        <w:t xml:space="preserve">done to improve writing.  </w:t>
      </w:r>
      <w:r w:rsidR="00580058">
        <w:t>An additional</w:t>
      </w:r>
      <w:r w:rsidR="00580C1F">
        <w:t xml:space="preserve"> a goal will be based on increasing teacher instructional effectiveness through the use of the Marzano Instructional Framework.</w:t>
      </w:r>
    </w:p>
    <w:p w:rsidR="00330464" w:rsidRDefault="00713696" w:rsidP="00580058">
      <w:pPr>
        <w:jc w:val="center"/>
        <w:rPr>
          <w:b/>
          <w:sz w:val="28"/>
          <w:szCs w:val="28"/>
        </w:rPr>
      </w:pPr>
      <w:r>
        <w:rPr>
          <w:b/>
          <w:sz w:val="28"/>
          <w:szCs w:val="28"/>
        </w:rPr>
        <w:lastRenderedPageBreak/>
        <w:t>Kenesaw Public Schools Special Services</w:t>
      </w:r>
    </w:p>
    <w:p w:rsidR="00330464" w:rsidRDefault="00713696" w:rsidP="00713696">
      <w:r w:rsidRPr="00EF712D">
        <w:rPr>
          <w:noProof/>
        </w:rPr>
        <w:drawing>
          <wp:anchor distT="0" distB="0" distL="114300" distR="114300" simplePos="0" relativeHeight="251663360" behindDoc="1" locked="0" layoutInCell="1" allowOverlap="1" wp14:anchorId="2F6106D9" wp14:editId="385091D8">
            <wp:simplePos x="0" y="0"/>
            <wp:positionH relativeFrom="column">
              <wp:posOffset>3368040</wp:posOffset>
            </wp:positionH>
            <wp:positionV relativeFrom="paragraph">
              <wp:posOffset>56515</wp:posOffset>
            </wp:positionV>
            <wp:extent cx="2247900" cy="2247900"/>
            <wp:effectExtent l="0" t="0" r="0" b="0"/>
            <wp:wrapTight wrapText="bothSides">
              <wp:wrapPolygon edited="0">
                <wp:start x="0" y="0"/>
                <wp:lineTo x="0" y="21417"/>
                <wp:lineTo x="21417" y="21417"/>
                <wp:lineTo x="21417" y="0"/>
                <wp:lineTo x="0" y="0"/>
              </wp:wrapPolygon>
            </wp:wrapTight>
            <wp:docPr id="320" name="Picture 320" descr="C:\Users\Rick Masters\Desktop\Student pic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Rick Masters\Desktop\Student pic 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47900" cy="2247900"/>
                    </a:xfrm>
                    <a:prstGeom prst="rect">
                      <a:avLst/>
                    </a:prstGeom>
                    <a:noFill/>
                    <a:ln>
                      <a:noFill/>
                    </a:ln>
                  </pic:spPr>
                </pic:pic>
              </a:graphicData>
            </a:graphic>
          </wp:anchor>
        </w:drawing>
      </w:r>
      <w:r w:rsidRPr="00EF712D">
        <w:t xml:space="preserve">Kenesaw Public Schools Offers </w:t>
      </w:r>
      <w:r w:rsidR="00EF712D">
        <w:t>a variety of special services for our preschool</w:t>
      </w:r>
      <w:r w:rsidR="00CD35F4">
        <w:t>ers through age twenty-one.  Th</w:t>
      </w:r>
      <w:r w:rsidR="00EF712D">
        <w:t>ese services include:  Speech Language, Physical The</w:t>
      </w:r>
      <w:r w:rsidR="00861BEC">
        <w:t xml:space="preserve">rapy, Occupational Therapy, </w:t>
      </w:r>
      <w:r w:rsidR="00EF712D">
        <w:t>resource</w:t>
      </w:r>
      <w:r w:rsidR="00861BEC">
        <w:t xml:space="preserve"> teachers at the high school and </w:t>
      </w:r>
      <w:r w:rsidR="00CD35F4">
        <w:t>elementary, and six para-educat</w:t>
      </w:r>
      <w:r w:rsidR="00861BEC">
        <w:t>ors</w:t>
      </w:r>
      <w:r w:rsidR="00EF712D">
        <w:t>.  It is our goal to provide the supports necessary for students to achieve academic excellence at their individual best.</w:t>
      </w:r>
    </w:p>
    <w:p w:rsidR="002726F2" w:rsidRPr="00CD35F4" w:rsidRDefault="002726F2" w:rsidP="002726F2">
      <w:pPr>
        <w:jc w:val="center"/>
        <w:rPr>
          <w:b/>
          <w:sz w:val="28"/>
          <w:szCs w:val="28"/>
        </w:rPr>
      </w:pPr>
      <w:r w:rsidRPr="00CD35F4">
        <w:rPr>
          <w:b/>
          <w:sz w:val="28"/>
          <w:szCs w:val="28"/>
        </w:rPr>
        <w:t>Did you Know?</w:t>
      </w:r>
    </w:p>
    <w:p w:rsidR="00330464" w:rsidRDefault="00A667F4" w:rsidP="00A667F4">
      <w:pPr>
        <w:pStyle w:val="ListParagraph"/>
        <w:numPr>
          <w:ilvl w:val="0"/>
          <w:numId w:val="3"/>
        </w:numPr>
        <w:rPr>
          <w:sz w:val="24"/>
          <w:szCs w:val="24"/>
        </w:rPr>
      </w:pPr>
      <w:r w:rsidRPr="00A667F4">
        <w:rPr>
          <w:sz w:val="24"/>
          <w:szCs w:val="24"/>
        </w:rPr>
        <w:t>Since 2012, Kenesaw Public Schools has had four students awarded the Believers and Achievers NSAA Award – Jack Gallagher, Rose W</w:t>
      </w:r>
      <w:r w:rsidR="008C63F1">
        <w:rPr>
          <w:sz w:val="24"/>
          <w:szCs w:val="24"/>
        </w:rPr>
        <w:t>ehrman</w:t>
      </w:r>
      <w:r w:rsidRPr="00A667F4">
        <w:rPr>
          <w:sz w:val="24"/>
          <w:szCs w:val="24"/>
        </w:rPr>
        <w:t xml:space="preserve">, Alex Heier, </w:t>
      </w:r>
      <w:r w:rsidR="00AA6E47">
        <w:rPr>
          <w:sz w:val="24"/>
          <w:szCs w:val="24"/>
        </w:rPr>
        <w:t>and Deric Golden</w:t>
      </w:r>
      <w:r w:rsidRPr="00A667F4">
        <w:rPr>
          <w:sz w:val="24"/>
          <w:szCs w:val="24"/>
        </w:rPr>
        <w:t>stein</w:t>
      </w:r>
    </w:p>
    <w:p w:rsidR="008C63F1" w:rsidRDefault="008C63F1" w:rsidP="00A667F4">
      <w:pPr>
        <w:pStyle w:val="ListParagraph"/>
        <w:numPr>
          <w:ilvl w:val="0"/>
          <w:numId w:val="3"/>
        </w:numPr>
        <w:rPr>
          <w:sz w:val="24"/>
          <w:szCs w:val="24"/>
        </w:rPr>
      </w:pPr>
      <w:r>
        <w:rPr>
          <w:sz w:val="24"/>
          <w:szCs w:val="24"/>
        </w:rPr>
        <w:t>Kenesaw saw Public Schools has had 52 students score a composite 26 or higher on the ACT since 2013 and has led the Twin Valley Conference in this category for many of these years.</w:t>
      </w:r>
    </w:p>
    <w:p w:rsidR="008C63F1" w:rsidRDefault="008C63F1" w:rsidP="00A667F4">
      <w:pPr>
        <w:pStyle w:val="ListParagraph"/>
        <w:numPr>
          <w:ilvl w:val="0"/>
          <w:numId w:val="3"/>
        </w:numPr>
        <w:rPr>
          <w:sz w:val="24"/>
          <w:szCs w:val="24"/>
        </w:rPr>
      </w:pPr>
      <w:r>
        <w:rPr>
          <w:sz w:val="24"/>
          <w:szCs w:val="24"/>
        </w:rPr>
        <w:t>All teachers and para-educators have attended the Marzano Instructional Framework professional development presented by ESU 9 for the past three years.</w:t>
      </w:r>
    </w:p>
    <w:p w:rsidR="008C63F1" w:rsidRDefault="008A1DA2" w:rsidP="00A667F4">
      <w:pPr>
        <w:pStyle w:val="ListParagraph"/>
        <w:numPr>
          <w:ilvl w:val="0"/>
          <w:numId w:val="3"/>
        </w:numPr>
        <w:rPr>
          <w:sz w:val="24"/>
          <w:szCs w:val="24"/>
        </w:rPr>
      </w:pPr>
      <w:r>
        <w:rPr>
          <w:sz w:val="24"/>
          <w:szCs w:val="24"/>
        </w:rPr>
        <w:t>KPS participated in a grant along with Adams Central, Doniphan-Trumbell, and Harvard.  Over the past two years this group has been awarded $300,000.  This money was used to purchase five Zspace units which supports career and technical educational opportunities for all of our students.</w:t>
      </w:r>
    </w:p>
    <w:p w:rsidR="008A1DA2" w:rsidRDefault="008A1DA2" w:rsidP="00A667F4">
      <w:pPr>
        <w:pStyle w:val="ListParagraph"/>
        <w:numPr>
          <w:ilvl w:val="0"/>
          <w:numId w:val="3"/>
        </w:numPr>
        <w:rPr>
          <w:sz w:val="24"/>
          <w:szCs w:val="24"/>
        </w:rPr>
      </w:pPr>
      <w:r>
        <w:rPr>
          <w:sz w:val="24"/>
          <w:szCs w:val="24"/>
        </w:rPr>
        <w:t xml:space="preserve">Kenesaw was recently awarded a Grab-n-Go grant for $6,600.  This money will be used to start a grab-n-grow breakfast selection for </w:t>
      </w:r>
      <w:r w:rsidR="00AA6E47">
        <w:rPr>
          <w:sz w:val="24"/>
          <w:szCs w:val="24"/>
        </w:rPr>
        <w:t>7-12 students.</w:t>
      </w:r>
      <w:r>
        <w:rPr>
          <w:sz w:val="24"/>
          <w:szCs w:val="24"/>
        </w:rPr>
        <w:t xml:space="preserve"> </w:t>
      </w:r>
    </w:p>
    <w:p w:rsidR="00330464" w:rsidRDefault="00330464" w:rsidP="0080078C">
      <w:pPr>
        <w:rPr>
          <w:b/>
          <w:sz w:val="28"/>
          <w:szCs w:val="28"/>
        </w:rPr>
      </w:pPr>
    </w:p>
    <w:p w:rsidR="00984D50" w:rsidRPr="00580058" w:rsidRDefault="006900A6" w:rsidP="00580058">
      <w:pPr>
        <w:jc w:val="center"/>
        <w:rPr>
          <w:b/>
          <w:sz w:val="28"/>
          <w:szCs w:val="28"/>
        </w:rPr>
      </w:pPr>
      <w:r w:rsidRPr="00580058">
        <w:rPr>
          <w:b/>
          <w:sz w:val="28"/>
          <w:szCs w:val="28"/>
        </w:rPr>
        <w:t>Transportation</w:t>
      </w:r>
    </w:p>
    <w:p w:rsidR="006900A6" w:rsidRDefault="004A4A67" w:rsidP="00AA7A58">
      <w:r w:rsidRPr="004A4A67">
        <w:rPr>
          <w:noProof/>
        </w:rPr>
        <w:drawing>
          <wp:inline distT="0" distB="0" distL="0" distR="0">
            <wp:extent cx="7040880" cy="2202579"/>
            <wp:effectExtent l="0" t="0" r="7620" b="762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040880" cy="2202579"/>
                    </a:xfrm>
                    <a:prstGeom prst="rect">
                      <a:avLst/>
                    </a:prstGeom>
                    <a:noFill/>
                    <a:ln>
                      <a:noFill/>
                    </a:ln>
                  </pic:spPr>
                </pic:pic>
              </a:graphicData>
            </a:graphic>
          </wp:inline>
        </w:drawing>
      </w:r>
    </w:p>
    <w:p w:rsidR="004A4A67" w:rsidRPr="009A6B11" w:rsidRDefault="00015B5A" w:rsidP="004A4A67">
      <w:r>
        <w:rPr>
          <w:noProof/>
        </w:rPr>
        <w:lastRenderedPageBreak/>
        <w:drawing>
          <wp:anchor distT="0" distB="0" distL="114300" distR="114300" simplePos="0" relativeHeight="251661312" behindDoc="1" locked="0" layoutInCell="1" allowOverlap="1" wp14:anchorId="45468CEB" wp14:editId="3E98E245">
            <wp:simplePos x="0" y="0"/>
            <wp:positionH relativeFrom="column">
              <wp:posOffset>4282440</wp:posOffset>
            </wp:positionH>
            <wp:positionV relativeFrom="paragraph">
              <wp:posOffset>57785</wp:posOffset>
            </wp:positionV>
            <wp:extent cx="2705100" cy="2028825"/>
            <wp:effectExtent l="0" t="0" r="0" b="9525"/>
            <wp:wrapTight wrapText="bothSides">
              <wp:wrapPolygon edited="0">
                <wp:start x="0" y="0"/>
                <wp:lineTo x="0" y="21499"/>
                <wp:lineTo x="21448" y="21499"/>
                <wp:lineTo x="21448" y="0"/>
                <wp:lineTo x="0" y="0"/>
              </wp:wrapPolygon>
            </wp:wrapTight>
            <wp:docPr id="324" name="Picture 324" descr="School bus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hool bus - Wikipedi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noFill/>
                    </a:ln>
                  </pic:spPr>
                </pic:pic>
              </a:graphicData>
            </a:graphic>
          </wp:anchor>
        </w:drawing>
      </w:r>
      <w:r w:rsidR="004A4A67">
        <w:t>Kenesaw Public Schools runs three bus routes both before and after school each day.  Also, a noon bus route is run to take our 3-year-old students home or to daycare each day their school is in session.  Our activity bus, Bus #21, was purchased during the fall of 2019 with the help of a grant.  This grant allocated $42,000 for the purchase of this bus.  In addition, the Micro Bird #18 was pur</w:t>
      </w:r>
      <w:r w:rsidR="00CD35F4">
        <w:t>chased during the summer of 2020</w:t>
      </w:r>
      <w:r w:rsidR="004A4A67">
        <w:t>.</w:t>
      </w:r>
      <w:r w:rsidR="0068416C">
        <w:t xml:space="preserve">  As our vehicles continue to age, we need to begin considering replacing them.</w:t>
      </w:r>
    </w:p>
    <w:p w:rsidR="004A4A67" w:rsidRDefault="0087138D" w:rsidP="0087138D">
      <w:pPr>
        <w:jc w:val="center"/>
        <w:rPr>
          <w:b/>
          <w:sz w:val="28"/>
          <w:szCs w:val="28"/>
        </w:rPr>
      </w:pPr>
      <w:r>
        <w:rPr>
          <w:b/>
          <w:sz w:val="28"/>
          <w:szCs w:val="28"/>
        </w:rPr>
        <w:t>Net Option Enrollment Students</w:t>
      </w:r>
    </w:p>
    <w:p w:rsidR="0087138D" w:rsidRPr="0087138D" w:rsidRDefault="0087138D" w:rsidP="0087138D">
      <w:r>
        <w:t xml:space="preserve">Kenesaw Public Schools currently does not receive any state aid funding.  We do receive Net Option funding which is the difference between out-of-district students opting into our district and in-district students opting out.  The school district does receive a dollar amount for each Net Option Student to help fund the cost associated with educating this group of students.  </w:t>
      </w:r>
    </w:p>
    <w:p w:rsidR="006900A6" w:rsidRDefault="0087138D" w:rsidP="0087138D">
      <w:pPr>
        <w:jc w:val="center"/>
      </w:pPr>
      <w:r w:rsidRPr="0087138D">
        <w:rPr>
          <w:noProof/>
        </w:rPr>
        <w:drawing>
          <wp:inline distT="0" distB="0" distL="0" distR="0">
            <wp:extent cx="5581650" cy="771525"/>
            <wp:effectExtent l="0" t="0" r="0" b="952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81650" cy="771525"/>
                    </a:xfrm>
                    <a:prstGeom prst="rect">
                      <a:avLst/>
                    </a:prstGeom>
                    <a:noFill/>
                    <a:ln>
                      <a:noFill/>
                    </a:ln>
                  </pic:spPr>
                </pic:pic>
              </a:graphicData>
            </a:graphic>
          </wp:inline>
        </w:drawing>
      </w:r>
    </w:p>
    <w:p w:rsidR="00EF712D" w:rsidRDefault="00EF712D" w:rsidP="00977218">
      <w:pPr>
        <w:jc w:val="center"/>
        <w:rPr>
          <w:b/>
          <w:sz w:val="32"/>
          <w:szCs w:val="32"/>
        </w:rPr>
      </w:pPr>
    </w:p>
    <w:p w:rsidR="00977218" w:rsidRDefault="00977218" w:rsidP="00977218">
      <w:pPr>
        <w:jc w:val="center"/>
      </w:pPr>
      <w:r w:rsidRPr="00977218">
        <w:rPr>
          <w:b/>
          <w:sz w:val="32"/>
          <w:szCs w:val="32"/>
        </w:rPr>
        <w:t>Kenesaw Public Schools State Aid History</w:t>
      </w:r>
    </w:p>
    <w:p w:rsidR="00984D50" w:rsidRDefault="00977218" w:rsidP="00977218">
      <w:r>
        <w:t>Ken</w:t>
      </w:r>
      <w:r w:rsidR="00B9797F">
        <w:t>e</w:t>
      </w:r>
      <w:r>
        <w:t>saw Public Schools does not receive state aid through TEEOSSA, the Nebraska School Finance formula.  Much of what we receive monetarily and is considered “State Aid,” is the result of funding provided for Net Option Students.  Our</w:t>
      </w:r>
      <w:r w:rsidR="00B9797F">
        <w:t xml:space="preserve"> </w:t>
      </w:r>
      <w:r>
        <w:t>funding here has increased over the past couple of years which is helpful and provides some minimal relief to local property taxes.</w:t>
      </w:r>
    </w:p>
    <w:p w:rsidR="00B9797F" w:rsidRPr="00977218" w:rsidRDefault="00B9797F" w:rsidP="00977218">
      <w:r>
        <w:rPr>
          <w:noProof/>
        </w:rPr>
        <w:drawing>
          <wp:anchor distT="0" distB="0" distL="114300" distR="114300" simplePos="0" relativeHeight="251665408" behindDoc="1" locked="0" layoutInCell="1" allowOverlap="1" wp14:anchorId="098538DB" wp14:editId="56E2EFB1">
            <wp:simplePos x="0" y="0"/>
            <wp:positionH relativeFrom="column">
              <wp:posOffset>4882515</wp:posOffset>
            </wp:positionH>
            <wp:positionV relativeFrom="paragraph">
              <wp:posOffset>281305</wp:posOffset>
            </wp:positionV>
            <wp:extent cx="2240915" cy="2548890"/>
            <wp:effectExtent l="0" t="0" r="6985" b="3810"/>
            <wp:wrapTight wrapText="bothSides">
              <wp:wrapPolygon edited="0">
                <wp:start x="0" y="0"/>
                <wp:lineTo x="0" y="21471"/>
                <wp:lineTo x="21484" y="21471"/>
                <wp:lineTo x="21484" y="0"/>
                <wp:lineTo x="0" y="0"/>
              </wp:wrapPolygon>
            </wp:wrapTight>
            <wp:docPr id="332" name="Picture 332" descr="C:\Users\Rick Masters\Desktop\School Facilities pic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Rick Masters\Desktop\School Facilities pic 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40915" cy="25488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4384" behindDoc="1" locked="0" layoutInCell="1" allowOverlap="1" wp14:anchorId="6149646C" wp14:editId="579E6CE2">
            <wp:simplePos x="0" y="0"/>
            <wp:positionH relativeFrom="column">
              <wp:posOffset>-203835</wp:posOffset>
            </wp:positionH>
            <wp:positionV relativeFrom="paragraph">
              <wp:posOffset>300355</wp:posOffset>
            </wp:positionV>
            <wp:extent cx="2419350" cy="2529840"/>
            <wp:effectExtent l="0" t="0" r="0" b="3810"/>
            <wp:wrapThrough wrapText="bothSides">
              <wp:wrapPolygon edited="0">
                <wp:start x="0" y="0"/>
                <wp:lineTo x="0" y="21470"/>
                <wp:lineTo x="21430" y="21470"/>
                <wp:lineTo x="21430" y="0"/>
                <wp:lineTo x="0" y="0"/>
              </wp:wrapPolygon>
            </wp:wrapThrough>
            <wp:docPr id="329" name="Picture 329" descr="C:\Users\Rick Masters\Desktop\Student pic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Rick Masters\Desktop\Student pic 3.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19350" cy="25298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77218" w:rsidRDefault="00B9797F" w:rsidP="00AA7A58">
      <w:r>
        <w:t xml:space="preserve">  </w:t>
      </w:r>
      <w:r w:rsidRPr="00B9797F">
        <w:rPr>
          <w:noProof/>
        </w:rPr>
        <w:drawing>
          <wp:inline distT="0" distB="0" distL="0" distR="0" wp14:anchorId="76BF32F9" wp14:editId="20136190">
            <wp:extent cx="2343150" cy="254889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43150" cy="2548890"/>
                    </a:xfrm>
                    <a:prstGeom prst="rect">
                      <a:avLst/>
                    </a:prstGeom>
                    <a:noFill/>
                    <a:ln>
                      <a:noFill/>
                    </a:ln>
                  </pic:spPr>
                </pic:pic>
              </a:graphicData>
            </a:graphic>
          </wp:inline>
        </w:drawing>
      </w:r>
    </w:p>
    <w:p w:rsidR="00984D50" w:rsidRDefault="00984D50" w:rsidP="00AA7A58"/>
    <w:p w:rsidR="00984D50" w:rsidRDefault="00984D50" w:rsidP="00AA7A58"/>
    <w:p w:rsidR="00984D50" w:rsidRDefault="00984D50" w:rsidP="00AA7A58"/>
    <w:p w:rsidR="00984D50" w:rsidRDefault="00984D50" w:rsidP="00AA7A58"/>
    <w:p w:rsidR="00984D50" w:rsidRDefault="00984D50" w:rsidP="00AA7A58"/>
    <w:p w:rsidR="00EB386B" w:rsidRDefault="00EB386B" w:rsidP="004A319C">
      <w:pPr>
        <w:rPr>
          <w:b/>
          <w:sz w:val="36"/>
          <w:szCs w:val="36"/>
        </w:rPr>
      </w:pPr>
    </w:p>
    <w:p w:rsidR="00984D50" w:rsidRPr="00990B50" w:rsidRDefault="00F744C8" w:rsidP="00E24D17">
      <w:pPr>
        <w:jc w:val="center"/>
        <w:rPr>
          <w:b/>
          <w:sz w:val="48"/>
          <w:szCs w:val="48"/>
        </w:rPr>
      </w:pPr>
      <w:r w:rsidRPr="00990B50">
        <w:rPr>
          <w:b/>
          <w:sz w:val="48"/>
          <w:szCs w:val="48"/>
        </w:rPr>
        <w:t>Kenesaw Publi</w:t>
      </w:r>
      <w:r w:rsidR="00EB386B" w:rsidRPr="00990B50">
        <w:rPr>
          <w:b/>
          <w:sz w:val="48"/>
          <w:szCs w:val="48"/>
        </w:rPr>
        <w:t>c Schools Assessment Data</w:t>
      </w:r>
    </w:p>
    <w:p w:rsidR="00EB386B" w:rsidRPr="00E24D17" w:rsidRDefault="00EB386B" w:rsidP="00E24D17">
      <w:pPr>
        <w:jc w:val="center"/>
        <w:rPr>
          <w:sz w:val="36"/>
          <w:szCs w:val="36"/>
        </w:rPr>
      </w:pPr>
    </w:p>
    <w:p w:rsidR="00957671" w:rsidRDefault="00CD35F4" w:rsidP="00957671">
      <w:r>
        <w:rPr>
          <w:noProof/>
        </w:rPr>
        <mc:AlternateContent>
          <mc:Choice Requires="wps">
            <w:drawing>
              <wp:anchor distT="45720" distB="45720" distL="114300" distR="114300" simplePos="0" relativeHeight="251648000" behindDoc="0" locked="0" layoutInCell="1" allowOverlap="1" wp14:anchorId="6384BD61" wp14:editId="76622207">
                <wp:simplePos x="0" y="0"/>
                <wp:positionH relativeFrom="column">
                  <wp:posOffset>5301615</wp:posOffset>
                </wp:positionH>
                <wp:positionV relativeFrom="paragraph">
                  <wp:posOffset>12700</wp:posOffset>
                </wp:positionV>
                <wp:extent cx="1685925" cy="2293620"/>
                <wp:effectExtent l="0" t="0" r="28575" b="114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5925" cy="2293620"/>
                        </a:xfrm>
                        <a:prstGeom prst="rect">
                          <a:avLst/>
                        </a:prstGeom>
                        <a:solidFill>
                          <a:srgbClr val="FFFFFF"/>
                        </a:solidFill>
                        <a:ln w="9525">
                          <a:solidFill>
                            <a:srgbClr val="000000"/>
                          </a:solidFill>
                          <a:miter lim="800000"/>
                          <a:headEnd/>
                          <a:tailEnd/>
                        </a:ln>
                      </wps:spPr>
                      <wps:txbx>
                        <w:txbxContent>
                          <w:p w:rsidR="00E24D17" w:rsidRDefault="00912372">
                            <w:r>
                              <w:t>The state assessment in English Language Arts is for grades 3</w:t>
                            </w:r>
                            <w:r w:rsidRPr="00912372">
                              <w:rPr>
                                <w:vertAlign w:val="superscript"/>
                              </w:rPr>
                              <w:t>rd</w:t>
                            </w:r>
                            <w:r>
                              <w:t xml:space="preserve"> through 8</w:t>
                            </w:r>
                            <w:r w:rsidRPr="00912372">
                              <w:rPr>
                                <w:vertAlign w:val="superscript"/>
                              </w:rPr>
                              <w:t>th</w:t>
                            </w:r>
                            <w:r>
                              <w:t xml:space="preserve"> and 11</w:t>
                            </w:r>
                            <w:r w:rsidRPr="00912372">
                              <w:rPr>
                                <w:vertAlign w:val="superscript"/>
                              </w:rPr>
                              <w:t>th</w:t>
                            </w:r>
                            <w:r>
                              <w:t>.  Kenesaw is working diligently on improving our Reading scores and have implemented programs at the elementary level aimed at supporting individual students with reading growth.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84BD61" id="_x0000_t202" coordsize="21600,21600" o:spt="202" path="m,l,21600r21600,l21600,xe">
                <v:stroke joinstyle="miter"/>
                <v:path gradientshapeok="t" o:connecttype="rect"/>
              </v:shapetype>
              <v:shape id="Text Box 2" o:spid="_x0000_s1026" type="#_x0000_t202" style="position:absolute;margin-left:417.45pt;margin-top:1pt;width:132.75pt;height:180.6pt;z-index:251648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">
                <v:textbox>
                  <w:txbxContent>
                    <w:p w:rsidR="00E24D17" w:rsidRDefault="00912372">
                      <w:r>
                        <w:t>The state assessment in English Language Arts is for grades 3</w:t>
                      </w:r>
                      <w:r w:rsidRPr="00912372">
                        <w:rPr>
                          <w:vertAlign w:val="superscript"/>
                        </w:rPr>
                        <w:t>rd</w:t>
                      </w:r>
                      <w:r>
                        <w:t xml:space="preserve"> through 8</w:t>
                      </w:r>
                      <w:r w:rsidRPr="00912372">
                        <w:rPr>
                          <w:vertAlign w:val="superscript"/>
                        </w:rPr>
                        <w:t>th</w:t>
                      </w:r>
                      <w:r>
                        <w:t xml:space="preserve"> and 11</w:t>
                      </w:r>
                      <w:r w:rsidRPr="00912372">
                        <w:rPr>
                          <w:vertAlign w:val="superscript"/>
                        </w:rPr>
                        <w:t>th</w:t>
                      </w:r>
                      <w:r>
                        <w:t>.  Kenesaw is working diligently on improving our Reading scores and have implemented programs at the elementary level aimed at supporting individual students with reading growth.</w:t>
                      </w:r>
                    </w:p>
                  </w:txbxContent>
                </v:textbox>
                <w10:wrap type="square"/>
              </v:shape>
            </w:pict>
          </mc:Fallback>
        </mc:AlternateContent>
      </w:r>
      <w:r w:rsidR="00F744C8" w:rsidRPr="00F744C8">
        <w:rPr>
          <w:noProof/>
        </w:rPr>
        <w:drawing>
          <wp:inline distT="0" distB="0" distL="0" distR="0" wp14:anchorId="2DC0670C" wp14:editId="493DFE9E">
            <wp:extent cx="5133975" cy="2363470"/>
            <wp:effectExtent l="0" t="0" r="9525"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54327" cy="2372839"/>
                    </a:xfrm>
                    <a:prstGeom prst="rect">
                      <a:avLst/>
                    </a:prstGeom>
                    <a:noFill/>
                    <a:ln>
                      <a:noFill/>
                    </a:ln>
                  </pic:spPr>
                </pic:pic>
              </a:graphicData>
            </a:graphic>
          </wp:inline>
        </w:drawing>
      </w:r>
    </w:p>
    <w:p w:rsidR="00957671" w:rsidRDefault="009B3E1F" w:rsidP="00957671">
      <w:r>
        <w:rPr>
          <w:noProof/>
        </w:rPr>
        <mc:AlternateContent>
          <mc:Choice Requires="wps">
            <w:drawing>
              <wp:anchor distT="45720" distB="45720" distL="114300" distR="114300" simplePos="0" relativeHeight="251649024" behindDoc="0" locked="0" layoutInCell="1" allowOverlap="1" wp14:anchorId="30C13EFD" wp14:editId="009A3440">
                <wp:simplePos x="0" y="0"/>
                <wp:positionH relativeFrom="column">
                  <wp:posOffset>-51435</wp:posOffset>
                </wp:positionH>
                <wp:positionV relativeFrom="paragraph">
                  <wp:posOffset>287020</wp:posOffset>
                </wp:positionV>
                <wp:extent cx="1905000" cy="2336800"/>
                <wp:effectExtent l="0" t="0" r="19050" b="25400"/>
                <wp:wrapSquare wrapText="bothSides"/>
                <wp:docPr id="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2336800"/>
                        </a:xfrm>
                        <a:prstGeom prst="rect">
                          <a:avLst/>
                        </a:prstGeom>
                        <a:solidFill>
                          <a:srgbClr val="FFFFFF"/>
                        </a:solidFill>
                        <a:ln w="9525">
                          <a:solidFill>
                            <a:srgbClr val="000000"/>
                          </a:solidFill>
                          <a:miter lim="800000"/>
                          <a:headEnd/>
                          <a:tailEnd/>
                        </a:ln>
                      </wps:spPr>
                      <wps:txbx>
                        <w:txbxContent>
                          <w:p w:rsidR="00957671" w:rsidRDefault="00912372">
                            <w:r>
                              <w:t>Like ELA, State Math assessments take place in grades 3</w:t>
                            </w:r>
                            <w:r w:rsidRPr="00912372">
                              <w:rPr>
                                <w:vertAlign w:val="superscript"/>
                              </w:rPr>
                              <w:t>rd</w:t>
                            </w:r>
                            <w:r>
                              <w:t xml:space="preserve"> through 8</w:t>
                            </w:r>
                            <w:r w:rsidRPr="00912372">
                              <w:rPr>
                                <w:vertAlign w:val="superscript"/>
                              </w:rPr>
                              <w:t>th</w:t>
                            </w:r>
                            <w:r>
                              <w:t xml:space="preserve"> and 11</w:t>
                            </w:r>
                            <w:r w:rsidRPr="00912372">
                              <w:rPr>
                                <w:vertAlign w:val="superscript"/>
                              </w:rPr>
                              <w:t>th</w:t>
                            </w:r>
                            <w:r>
                              <w:t>.  A new math curriculum was implemented in 20-21 in grades K-5.  A pilot curriculum was reviewed for 6</w:t>
                            </w:r>
                            <w:r w:rsidRPr="00912372">
                              <w:rPr>
                                <w:vertAlign w:val="superscript"/>
                              </w:rPr>
                              <w:t>th</w:t>
                            </w:r>
                            <w:r>
                              <w:t xml:space="preserve"> grade.  Math curriculum adoptions for 6-12 will take place in 21-22.  We continue to improve our resources to support out students in math.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C13EFD" id="_x0000_s1027" type="#_x0000_t202" style="position:absolute;margin-left:-4.05pt;margin-top:22.6pt;width:150pt;height:184pt;z-index:251649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">
                <v:textbox>
                  <w:txbxContent>
                    <w:p w:rsidR="00957671" w:rsidRDefault="00912372">
                      <w:r>
                        <w:t>Like ELA, State Math assessments take place in grades 3</w:t>
                      </w:r>
                      <w:r w:rsidRPr="00912372">
                        <w:rPr>
                          <w:vertAlign w:val="superscript"/>
                        </w:rPr>
                        <w:t>rd</w:t>
                      </w:r>
                      <w:r>
                        <w:t xml:space="preserve"> through 8</w:t>
                      </w:r>
                      <w:r w:rsidRPr="00912372">
                        <w:rPr>
                          <w:vertAlign w:val="superscript"/>
                        </w:rPr>
                        <w:t>th</w:t>
                      </w:r>
                      <w:r>
                        <w:t xml:space="preserve"> and 11</w:t>
                      </w:r>
                      <w:r w:rsidRPr="00912372">
                        <w:rPr>
                          <w:vertAlign w:val="superscript"/>
                        </w:rPr>
                        <w:t>th</w:t>
                      </w:r>
                      <w:r>
                        <w:t>.  A new math curriculum was implemented in 20-21 in grades K-5.  A pilot curriculum was reviewed for 6</w:t>
                      </w:r>
                      <w:r w:rsidRPr="00912372">
                        <w:rPr>
                          <w:vertAlign w:val="superscript"/>
                        </w:rPr>
                        <w:t>th</w:t>
                      </w:r>
                      <w:r>
                        <w:t xml:space="preserve"> grade.  Math curriculum adoptions for 6-12 will take place in 21-22.  We continue to improve our resources to support out students in math.</w:t>
                      </w:r>
                    </w:p>
                  </w:txbxContent>
                </v:textbox>
                <w10:wrap type="square"/>
              </v:shape>
            </w:pict>
          </mc:Fallback>
        </mc:AlternateContent>
      </w:r>
    </w:p>
    <w:p w:rsidR="00957671" w:rsidRDefault="008A5849" w:rsidP="00B9797F">
      <w:pPr>
        <w:jc w:val="right"/>
        <w:rPr>
          <w:noProof/>
        </w:rPr>
      </w:pPr>
      <w:r w:rsidRPr="00F744C8">
        <w:rPr>
          <w:noProof/>
        </w:rPr>
        <w:drawing>
          <wp:inline distT="0" distB="0" distL="0" distR="0" wp14:anchorId="79F9838A" wp14:editId="74382F4E">
            <wp:extent cx="5000625" cy="2336976"/>
            <wp:effectExtent l="0" t="0" r="0" b="635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61153" cy="2365263"/>
                    </a:xfrm>
                    <a:prstGeom prst="rect">
                      <a:avLst/>
                    </a:prstGeom>
                    <a:noFill/>
                    <a:ln>
                      <a:noFill/>
                    </a:ln>
                  </pic:spPr>
                </pic:pic>
              </a:graphicData>
            </a:graphic>
          </wp:inline>
        </w:drawing>
      </w:r>
      <w:r w:rsidR="00957671">
        <w:rPr>
          <w:noProof/>
        </w:rPr>
        <w:t xml:space="preserve">  </w:t>
      </w:r>
      <w:r w:rsidR="00E24D17" w:rsidRPr="00F744C8">
        <w:rPr>
          <w:noProof/>
        </w:rPr>
        <w:t xml:space="preserve"> </w:t>
      </w:r>
    </w:p>
    <w:p w:rsidR="00957671" w:rsidRDefault="008A5849" w:rsidP="00E24D17">
      <w:pPr>
        <w:jc w:val="right"/>
      </w:pPr>
      <w:r>
        <w:rPr>
          <w:noProof/>
        </w:rPr>
        <mc:AlternateContent>
          <mc:Choice Requires="wps">
            <w:drawing>
              <wp:anchor distT="45720" distB="45720" distL="114300" distR="114300" simplePos="0" relativeHeight="251650048" behindDoc="0" locked="0" layoutInCell="1" allowOverlap="1" wp14:anchorId="1721ACF1" wp14:editId="01F44ED4">
                <wp:simplePos x="0" y="0"/>
                <wp:positionH relativeFrom="column">
                  <wp:posOffset>5415915</wp:posOffset>
                </wp:positionH>
                <wp:positionV relativeFrom="paragraph">
                  <wp:posOffset>286385</wp:posOffset>
                </wp:positionV>
                <wp:extent cx="1724025" cy="2286000"/>
                <wp:effectExtent l="0" t="0" r="28575" b="19050"/>
                <wp:wrapSquare wrapText="bothSides"/>
                <wp:docPr id="2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4025" cy="2286000"/>
                        </a:xfrm>
                        <a:prstGeom prst="rect">
                          <a:avLst/>
                        </a:prstGeom>
                        <a:solidFill>
                          <a:srgbClr val="FFFFFF"/>
                        </a:solidFill>
                        <a:ln w="9525">
                          <a:solidFill>
                            <a:srgbClr val="000000"/>
                          </a:solidFill>
                          <a:miter lim="800000"/>
                          <a:headEnd/>
                          <a:tailEnd/>
                        </a:ln>
                      </wps:spPr>
                      <wps:txbx>
                        <w:txbxContent>
                          <w:p w:rsidR="00957671" w:rsidRDefault="00912372">
                            <w:r>
                              <w:t>The State Science assessment is for grades 5</w:t>
                            </w:r>
                            <w:r w:rsidRPr="00912372">
                              <w:rPr>
                                <w:vertAlign w:val="superscript"/>
                              </w:rPr>
                              <w:t>th</w:t>
                            </w:r>
                            <w:r>
                              <w:t xml:space="preserve"> and 8</w:t>
                            </w:r>
                            <w:r w:rsidRPr="00912372">
                              <w:rPr>
                                <w:vertAlign w:val="superscript"/>
                              </w:rPr>
                              <w:t>th</w:t>
                            </w:r>
                            <w:r>
                              <w:t xml:space="preserve">.  A new state assessment “NSCAS” has </w:t>
                            </w:r>
                            <w:r w:rsidR="00DC68C8">
                              <w:t>yet to be developed</w:t>
                            </w:r>
                            <w:r>
                              <w:t>.  However, new state standards are in place and Kenesaw science teachers are working to put these in place for our students.</w:t>
                            </w:r>
                            <w:r w:rsidR="00DC68C8">
                              <w:t xml:space="preserve">  We are reviewing possible curriculum adoptions too.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21ACF1" id="_x0000_s1028" type="#_x0000_t202" style="position:absolute;left:0;text-align:left;margin-left:426.45pt;margin-top:22.55pt;width:135.75pt;height:180pt;z-index:251650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">
                <v:textbox>
                  <w:txbxContent>
                    <w:p w:rsidR="00957671" w:rsidRDefault="00912372">
                      <w:r>
                        <w:t>The State Science assessment is for grades 5</w:t>
                      </w:r>
                      <w:r w:rsidRPr="00912372">
                        <w:rPr>
                          <w:vertAlign w:val="superscript"/>
                        </w:rPr>
                        <w:t>th</w:t>
                      </w:r>
                      <w:r>
                        <w:t xml:space="preserve"> and 8</w:t>
                      </w:r>
                      <w:r w:rsidRPr="00912372">
                        <w:rPr>
                          <w:vertAlign w:val="superscript"/>
                        </w:rPr>
                        <w:t>th</w:t>
                      </w:r>
                      <w:r>
                        <w:t xml:space="preserve">.  A new state assessment “NSCAS” has </w:t>
                      </w:r>
                      <w:r w:rsidR="00DC68C8">
                        <w:t>yet to be developed</w:t>
                      </w:r>
                      <w:r>
                        <w:t>.  However, new state standards are in place and Kenesaw science teachers are working to put these in place for our students.</w:t>
                      </w:r>
                      <w:r w:rsidR="00DC68C8">
                        <w:t xml:space="preserve">  We are reviewing possible curriculum adoptions too.</w:t>
                      </w:r>
                    </w:p>
                  </w:txbxContent>
                </v:textbox>
                <w10:wrap type="square"/>
              </v:shape>
            </w:pict>
          </mc:Fallback>
        </mc:AlternateContent>
      </w:r>
    </w:p>
    <w:p w:rsidR="00984D50" w:rsidRDefault="00E24D17" w:rsidP="00957671">
      <w:pPr>
        <w:jc w:val="right"/>
      </w:pPr>
      <w:r w:rsidRPr="00E24D17">
        <w:rPr>
          <w:noProof/>
        </w:rPr>
        <w:drawing>
          <wp:inline distT="0" distB="0" distL="0" distR="0" wp14:anchorId="63E0915B" wp14:editId="393530CB">
            <wp:extent cx="5067300" cy="2231136"/>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10382" cy="2250105"/>
                    </a:xfrm>
                    <a:prstGeom prst="rect">
                      <a:avLst/>
                    </a:prstGeom>
                    <a:noFill/>
                    <a:ln>
                      <a:noFill/>
                    </a:ln>
                  </pic:spPr>
                </pic:pic>
              </a:graphicData>
            </a:graphic>
          </wp:inline>
        </w:drawing>
      </w:r>
      <w:r w:rsidR="00436DD4">
        <w:t xml:space="preserve">      </w:t>
      </w:r>
    </w:p>
    <w:p w:rsidR="00984D50" w:rsidRDefault="00984D50" w:rsidP="00AA7A58"/>
    <w:p w:rsidR="00F74657" w:rsidRDefault="008A5849" w:rsidP="00AA7A58">
      <w:r>
        <w:rPr>
          <w:noProof/>
        </w:rPr>
        <w:lastRenderedPageBreak/>
        <mc:AlternateContent>
          <mc:Choice Requires="wps">
            <w:drawing>
              <wp:anchor distT="45720" distB="45720" distL="114300" distR="114300" simplePos="0" relativeHeight="251651072" behindDoc="0" locked="0" layoutInCell="1" allowOverlap="1" wp14:anchorId="32BE15FF" wp14:editId="415E9DB2">
                <wp:simplePos x="0" y="0"/>
                <wp:positionH relativeFrom="column">
                  <wp:posOffset>-89535</wp:posOffset>
                </wp:positionH>
                <wp:positionV relativeFrom="paragraph">
                  <wp:posOffset>287655</wp:posOffset>
                </wp:positionV>
                <wp:extent cx="1952625" cy="2342515"/>
                <wp:effectExtent l="0" t="0" r="28575" b="19685"/>
                <wp:wrapSquare wrapText="bothSides"/>
                <wp:docPr id="2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2342515"/>
                        </a:xfrm>
                        <a:prstGeom prst="rect">
                          <a:avLst/>
                        </a:prstGeom>
                        <a:solidFill>
                          <a:srgbClr val="FFFFFF"/>
                        </a:solidFill>
                        <a:ln w="9525">
                          <a:solidFill>
                            <a:srgbClr val="000000"/>
                          </a:solidFill>
                          <a:miter lim="800000"/>
                          <a:headEnd/>
                          <a:tailEnd/>
                        </a:ln>
                      </wps:spPr>
                      <wps:txbx>
                        <w:txbxContent>
                          <w:p w:rsidR="00F05A23" w:rsidRDefault="00DC68C8">
                            <w:r>
                              <w:t>Our 11</w:t>
                            </w:r>
                            <w:r w:rsidRPr="00DC68C8">
                              <w:rPr>
                                <w:vertAlign w:val="superscript"/>
                              </w:rPr>
                              <w:t>th</w:t>
                            </w:r>
                            <w:r>
                              <w:t xml:space="preserve"> graders have performed tremendously over the past three State ACT assessments in ELA, math, and science.  As you can see, Kenesaw students perform well above the state averages for each of these curricular areas.  The Kenesaw Community </w:t>
                            </w:r>
                            <w:r w:rsidR="00B63E34">
                              <w:t>should be proud of their effort</w:t>
                            </w:r>
                            <w: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BE15FF" id="_x0000_s1029" type="#_x0000_t202" style="position:absolute;margin-left:-7.05pt;margin-top:22.65pt;width:153.75pt;height:184.45pt;z-index:251651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">
                <v:textbox>
                  <w:txbxContent>
                    <w:p w:rsidR="00F05A23" w:rsidRDefault="00DC68C8">
                      <w:r>
                        <w:t>Our 11</w:t>
                      </w:r>
                      <w:r w:rsidRPr="00DC68C8">
                        <w:rPr>
                          <w:vertAlign w:val="superscript"/>
                        </w:rPr>
                        <w:t>th</w:t>
                      </w:r>
                      <w:r>
                        <w:t xml:space="preserve"> graders have performed tremendously over the past three State ACT assessments in ELA, math, and science.  As you can see, Kenesaw students perform well above the state averages for each of these curricular areas.  The Kenesaw Community </w:t>
                      </w:r>
                      <w:r w:rsidR="00B63E34">
                        <w:t>should be proud of their effort</w:t>
                      </w:r>
                      <w:r>
                        <w:t>s!</w:t>
                      </w:r>
                    </w:p>
                  </w:txbxContent>
                </v:textbox>
                <w10:wrap type="square"/>
              </v:shape>
            </w:pict>
          </mc:Fallback>
        </mc:AlternateContent>
      </w:r>
    </w:p>
    <w:p w:rsidR="00F74657" w:rsidRDefault="00F05A23" w:rsidP="00F05A23">
      <w:pPr>
        <w:jc w:val="right"/>
      </w:pPr>
      <w:r w:rsidRPr="00F05A23">
        <w:rPr>
          <w:noProof/>
        </w:rPr>
        <w:drawing>
          <wp:inline distT="0" distB="0" distL="0" distR="0" wp14:anchorId="620E5F42" wp14:editId="5C694190">
            <wp:extent cx="5021580" cy="2342992"/>
            <wp:effectExtent l="0" t="0" r="7620" b="63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54588" cy="2358393"/>
                    </a:xfrm>
                    <a:prstGeom prst="rect">
                      <a:avLst/>
                    </a:prstGeom>
                    <a:noFill/>
                    <a:ln>
                      <a:noFill/>
                    </a:ln>
                  </pic:spPr>
                </pic:pic>
              </a:graphicData>
            </a:graphic>
          </wp:inline>
        </w:drawing>
      </w:r>
    </w:p>
    <w:p w:rsidR="00F05A23" w:rsidRDefault="00F05A23" w:rsidP="00F05A23"/>
    <w:p w:rsidR="00F05A23" w:rsidRDefault="00F05A23" w:rsidP="00F05A23">
      <w:pPr>
        <w:jc w:val="right"/>
      </w:pPr>
    </w:p>
    <w:p w:rsidR="00F05A23" w:rsidRDefault="008A5849" w:rsidP="00F05A23">
      <w:r>
        <w:rPr>
          <w:noProof/>
        </w:rPr>
        <mc:AlternateContent>
          <mc:Choice Requires="wps">
            <w:drawing>
              <wp:anchor distT="45720" distB="45720" distL="114300" distR="114300" simplePos="0" relativeHeight="251652096" behindDoc="0" locked="0" layoutInCell="1" allowOverlap="1" wp14:anchorId="4D05224E" wp14:editId="5901E0E0">
                <wp:simplePos x="0" y="0"/>
                <wp:positionH relativeFrom="column">
                  <wp:posOffset>5301615</wp:posOffset>
                </wp:positionH>
                <wp:positionV relativeFrom="paragraph">
                  <wp:posOffset>10795</wp:posOffset>
                </wp:positionV>
                <wp:extent cx="1809750" cy="2361565"/>
                <wp:effectExtent l="0" t="0" r="19050" b="19685"/>
                <wp:wrapSquare wrapText="bothSides"/>
                <wp:docPr id="2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2361565"/>
                        </a:xfrm>
                        <a:prstGeom prst="rect">
                          <a:avLst/>
                        </a:prstGeom>
                        <a:solidFill>
                          <a:srgbClr val="FFFFFF"/>
                        </a:solidFill>
                        <a:ln w="9525">
                          <a:solidFill>
                            <a:srgbClr val="000000"/>
                          </a:solidFill>
                          <a:miter lim="800000"/>
                          <a:headEnd/>
                          <a:tailEnd/>
                        </a:ln>
                      </wps:spPr>
                      <wps:txbx>
                        <w:txbxContent>
                          <w:p w:rsidR="00F05A23" w:rsidRDefault="00DC68C8">
                            <w:r>
                              <w:t xml:space="preserve">KPS is currently using MAP assessments in the fall and winter to determine student growth.  The state assessment is given in the spring.  This allows KPS teachers and administration to implement timely interventions, as well as, determine how much students have grown throughout a school year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05224E" id="_x0000_s1030" type="#_x0000_t202" style="position:absolute;margin-left:417.45pt;margin-top:.85pt;width:142.5pt;height:185.95pt;z-index:251652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">
                <v:textbox>
                  <w:txbxContent>
                    <w:p w:rsidR="00F05A23" w:rsidRDefault="00DC68C8">
                      <w:r>
                        <w:t xml:space="preserve">KPS is currently using MAP assessments in the fall and winter to determine student growth.  The state assessment is given in the spring.  This allows KPS teachers and administration to implement timely interventions, as well as, determine how much students have grown throughout a school year </w:t>
                      </w:r>
                    </w:p>
                  </w:txbxContent>
                </v:textbox>
                <w10:wrap type="square"/>
              </v:shape>
            </w:pict>
          </mc:Fallback>
        </mc:AlternateContent>
      </w:r>
      <w:r w:rsidR="00F05A23" w:rsidRPr="00F05A23">
        <w:rPr>
          <w:noProof/>
        </w:rPr>
        <w:drawing>
          <wp:inline distT="0" distB="0" distL="0" distR="0" wp14:anchorId="381CE9B6" wp14:editId="483EBA04">
            <wp:extent cx="5152126" cy="24288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71765" cy="2438134"/>
                    </a:xfrm>
                    <a:prstGeom prst="rect">
                      <a:avLst/>
                    </a:prstGeom>
                    <a:noFill/>
                    <a:ln>
                      <a:noFill/>
                    </a:ln>
                  </pic:spPr>
                </pic:pic>
              </a:graphicData>
            </a:graphic>
          </wp:inline>
        </w:drawing>
      </w:r>
    </w:p>
    <w:p w:rsidR="00056F57" w:rsidRDefault="00056F57" w:rsidP="00AA7A58"/>
    <w:p w:rsidR="004A7DE7" w:rsidRDefault="004A7DE7" w:rsidP="00AA7A58">
      <w:r>
        <w:rPr>
          <w:noProof/>
        </w:rPr>
        <mc:AlternateContent>
          <mc:Choice Requires="wps">
            <w:drawing>
              <wp:anchor distT="45720" distB="45720" distL="114300" distR="114300" simplePos="0" relativeHeight="251667456" behindDoc="0" locked="0" layoutInCell="1" allowOverlap="1" wp14:anchorId="0B991BD6" wp14:editId="0BCD9C9D">
                <wp:simplePos x="0" y="0"/>
                <wp:positionH relativeFrom="column">
                  <wp:posOffset>43815</wp:posOffset>
                </wp:positionH>
                <wp:positionV relativeFrom="paragraph">
                  <wp:posOffset>286385</wp:posOffset>
                </wp:positionV>
                <wp:extent cx="1619250" cy="2571750"/>
                <wp:effectExtent l="0" t="0" r="19050" b="19050"/>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2571750"/>
                        </a:xfrm>
                        <a:prstGeom prst="rect">
                          <a:avLst/>
                        </a:prstGeom>
                        <a:solidFill>
                          <a:srgbClr val="FFFFFF"/>
                        </a:solidFill>
                        <a:ln w="9525">
                          <a:solidFill>
                            <a:srgbClr val="000000"/>
                          </a:solidFill>
                          <a:miter lim="800000"/>
                          <a:headEnd/>
                          <a:tailEnd/>
                        </a:ln>
                      </wps:spPr>
                      <wps:txbx>
                        <w:txbxContent>
                          <w:p w:rsidR="004A7DE7" w:rsidRDefault="00206F9F">
                            <w:r>
                              <w:t>It is important for all students to achieve a level of reading that allows them to be successful in life.  KPS is working to put in place measures that ensure all students are prepared to achieve at high levels in college/</w:t>
                            </w:r>
                            <w:r w:rsidR="00100902">
                              <w:t>post-secondary</w:t>
                            </w:r>
                            <w:r>
                              <w:t>, in a career choice, and in the military.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991BD6" id="_x0000_s1031" type="#_x0000_t202" style="position:absolute;margin-left:3.45pt;margin-top:22.55pt;width:127.5pt;height:202.5pt;z-index:251672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">
                <v:textbox>
                  <w:txbxContent>
                    <w:p w:rsidR="004A7DE7" w:rsidRDefault="00206F9F">
                      <w:r>
                        <w:t>It is important for all students to achieve a level of reading that allows them to be successful in life.  KPS is working to put in place measures that ensure all students are prepared to achieve at high levels in college/</w:t>
                      </w:r>
                      <w:r w:rsidR="00100902">
                        <w:t>post-secondary</w:t>
                      </w:r>
                      <w:r>
                        <w:t>, in a career choice, and in the military.</w:t>
                      </w:r>
                    </w:p>
                  </w:txbxContent>
                </v:textbox>
                <w10:wrap type="square"/>
              </v:shape>
            </w:pict>
          </mc:Fallback>
        </mc:AlternateContent>
      </w:r>
    </w:p>
    <w:p w:rsidR="004A7DE7" w:rsidRDefault="004A7DE7" w:rsidP="004A7DE7">
      <w:pPr>
        <w:jc w:val="right"/>
      </w:pPr>
      <w:r w:rsidRPr="004A7DE7">
        <w:rPr>
          <w:noProof/>
        </w:rPr>
        <w:drawing>
          <wp:inline distT="0" distB="0" distL="0" distR="0">
            <wp:extent cx="5170805" cy="25717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77666" cy="2575162"/>
                    </a:xfrm>
                    <a:prstGeom prst="rect">
                      <a:avLst/>
                    </a:prstGeom>
                    <a:noFill/>
                    <a:ln>
                      <a:noFill/>
                    </a:ln>
                  </pic:spPr>
                </pic:pic>
              </a:graphicData>
            </a:graphic>
          </wp:inline>
        </w:drawing>
      </w:r>
    </w:p>
    <w:p w:rsidR="008A5849" w:rsidRDefault="008A5849" w:rsidP="00AA7A58">
      <w:r>
        <w:rPr>
          <w:noProof/>
        </w:rPr>
        <w:lastRenderedPageBreak/>
        <mc:AlternateContent>
          <mc:Choice Requires="wps">
            <w:drawing>
              <wp:anchor distT="45720" distB="45720" distL="114300" distR="114300" simplePos="0" relativeHeight="251653120" behindDoc="0" locked="0" layoutInCell="1" allowOverlap="1" wp14:anchorId="4AF65075" wp14:editId="6679762A">
                <wp:simplePos x="0" y="0"/>
                <wp:positionH relativeFrom="column">
                  <wp:posOffset>-3810</wp:posOffset>
                </wp:positionH>
                <wp:positionV relativeFrom="paragraph">
                  <wp:posOffset>287020</wp:posOffset>
                </wp:positionV>
                <wp:extent cx="1543050" cy="2676525"/>
                <wp:effectExtent l="0" t="0" r="19050" b="28575"/>
                <wp:wrapSquare wrapText="bothSides"/>
                <wp:docPr id="2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2676525"/>
                        </a:xfrm>
                        <a:prstGeom prst="rect">
                          <a:avLst/>
                        </a:prstGeom>
                        <a:solidFill>
                          <a:srgbClr val="FFFFFF"/>
                        </a:solidFill>
                        <a:ln w="9525">
                          <a:solidFill>
                            <a:srgbClr val="000000"/>
                          </a:solidFill>
                          <a:miter lim="800000"/>
                          <a:headEnd/>
                          <a:tailEnd/>
                        </a:ln>
                      </wps:spPr>
                      <wps:txbx>
                        <w:txbxContent>
                          <w:p w:rsidR="00F05A23" w:rsidRDefault="00DC68C8">
                            <w:r>
                              <w:t>Reading and Math scores will be a focus for KPS over the next five-year school improvement cycle.  Our goal is to have all students reading at grade level by the end of 3</w:t>
                            </w:r>
                            <w:r w:rsidRPr="00DC68C8">
                              <w:rPr>
                                <w:vertAlign w:val="superscript"/>
                              </w:rPr>
                              <w:t>rd</w:t>
                            </w:r>
                            <w:r>
                              <w:t xml:space="preserve"> grade.  We are seeing student gains in math with the support of the new cu</w:t>
                            </w:r>
                            <w:r w:rsidR="00B63E34">
                              <w:t>rriculum and instructional strategies</w:t>
                            </w:r>
                            <w:r w:rsidR="00990B50">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F65075" id="_x0000_s1032" type="#_x0000_t202" style="position:absolute;margin-left:-.3pt;margin-top:22.6pt;width:121.5pt;height:210.75pt;z-index:251653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">
                <v:textbox>
                  <w:txbxContent>
                    <w:p w:rsidR="00F05A23" w:rsidRDefault="00DC68C8">
                      <w:r>
                        <w:t>Reading and Math scores will be a focus for KPS over the next five-year school improvement cycle.  Our goal is to have all students reading at grade level by the end of 3</w:t>
                      </w:r>
                      <w:r w:rsidRPr="00DC68C8">
                        <w:rPr>
                          <w:vertAlign w:val="superscript"/>
                        </w:rPr>
                        <w:t>rd</w:t>
                      </w:r>
                      <w:r>
                        <w:t xml:space="preserve"> grade.  We are seeing student gains in math with the support of the new cu</w:t>
                      </w:r>
                      <w:r w:rsidR="00B63E34">
                        <w:t>rriculum and instructional strategies</w:t>
                      </w:r>
                      <w:r w:rsidR="00990B50">
                        <w:t>.</w:t>
                      </w:r>
                    </w:p>
                  </w:txbxContent>
                </v:textbox>
                <w10:wrap type="square"/>
              </v:shape>
            </w:pict>
          </mc:Fallback>
        </mc:AlternateContent>
      </w:r>
    </w:p>
    <w:p w:rsidR="00F05A23" w:rsidRDefault="008667F4" w:rsidP="00AA7A58">
      <w:r>
        <w:t xml:space="preserve"> </w:t>
      </w:r>
      <w:r w:rsidR="008A5849" w:rsidRPr="00F05A23">
        <w:rPr>
          <w:noProof/>
        </w:rPr>
        <w:drawing>
          <wp:inline distT="0" distB="0" distL="0" distR="0" wp14:anchorId="675BD48A" wp14:editId="48F5A991">
            <wp:extent cx="5336540" cy="2676525"/>
            <wp:effectExtent l="0" t="0" r="0" b="952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7511" cy="2677012"/>
                    </a:xfrm>
                    <a:prstGeom prst="rect">
                      <a:avLst/>
                    </a:prstGeom>
                    <a:noFill/>
                    <a:ln>
                      <a:noFill/>
                    </a:ln>
                  </pic:spPr>
                </pic:pic>
              </a:graphicData>
            </a:graphic>
          </wp:inline>
        </w:drawing>
      </w:r>
    </w:p>
    <w:p w:rsidR="00F05A23" w:rsidRDefault="00F05A23" w:rsidP="00F05A23">
      <w:pPr>
        <w:jc w:val="right"/>
      </w:pPr>
    </w:p>
    <w:p w:rsidR="004A7DE7" w:rsidRDefault="004A7DE7" w:rsidP="004A7DE7">
      <w:r>
        <w:rPr>
          <w:noProof/>
        </w:rPr>
        <mc:AlternateContent>
          <mc:Choice Requires="wps">
            <w:drawing>
              <wp:anchor distT="45720" distB="45720" distL="114300" distR="114300" simplePos="0" relativeHeight="251666432" behindDoc="0" locked="0" layoutInCell="1" allowOverlap="1" wp14:anchorId="69C99A0E" wp14:editId="76280092">
                <wp:simplePos x="0" y="0"/>
                <wp:positionH relativeFrom="column">
                  <wp:posOffset>5387340</wp:posOffset>
                </wp:positionH>
                <wp:positionV relativeFrom="paragraph">
                  <wp:posOffset>20320</wp:posOffset>
                </wp:positionV>
                <wp:extent cx="1650365" cy="2350770"/>
                <wp:effectExtent l="0" t="0" r="26035" b="1143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0365" cy="2350770"/>
                        </a:xfrm>
                        <a:prstGeom prst="rect">
                          <a:avLst/>
                        </a:prstGeom>
                        <a:solidFill>
                          <a:srgbClr val="FFFFFF"/>
                        </a:solidFill>
                        <a:ln w="9525">
                          <a:solidFill>
                            <a:srgbClr val="000000"/>
                          </a:solidFill>
                          <a:miter lim="800000"/>
                          <a:headEnd/>
                          <a:tailEnd/>
                        </a:ln>
                      </wps:spPr>
                      <wps:txbx>
                        <w:txbxContent>
                          <w:p w:rsidR="00990B50" w:rsidRDefault="00990B50" w:rsidP="00990B50">
                            <w:r>
                              <w:t>Students in grades 7</w:t>
                            </w:r>
                            <w:r w:rsidRPr="00990B50">
                              <w:rPr>
                                <w:vertAlign w:val="superscript"/>
                              </w:rPr>
                              <w:t>th</w:t>
                            </w:r>
                            <w:r>
                              <w:t xml:space="preserve"> through 11</w:t>
                            </w:r>
                            <w:r w:rsidRPr="00990B50">
                              <w:rPr>
                                <w:vertAlign w:val="superscript"/>
                              </w:rPr>
                              <w:t>th</w:t>
                            </w:r>
                            <w:r>
                              <w:t xml:space="preserve"> demonstrate strong math scores.  Many years scoring in the 80</w:t>
                            </w:r>
                            <w:r w:rsidRPr="00990B50">
                              <w:rPr>
                                <w:vertAlign w:val="superscript"/>
                              </w:rPr>
                              <w:t>th</w:t>
                            </w:r>
                            <w:r>
                              <w:t xml:space="preserve"> percentile or above which is excellent!  KPS will place an emphasis on students be</w:t>
                            </w:r>
                            <w:r w:rsidR="00206F9F">
                              <w:t>ing</w:t>
                            </w:r>
                            <w:r>
                              <w:t xml:space="preserve"> able to apply math concepts and utilize their learning in real life situations.</w:t>
                            </w:r>
                          </w:p>
                          <w:p w:rsidR="004A7DE7" w:rsidRDefault="004A7DE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C99A0E" id="_x0000_s1033" type="#_x0000_t202" style="position:absolute;margin-left:424.2pt;margin-top:1.6pt;width:129.95pt;height:185.1pt;z-index:251670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">
                <v:textbox>
                  <w:txbxContent>
                    <w:p w:rsidR="00990B50" w:rsidRDefault="00990B50" w:rsidP="00990B50">
                      <w:r>
                        <w:t>Students in grades 7</w:t>
                      </w:r>
                      <w:r w:rsidRPr="00990B50">
                        <w:rPr>
                          <w:vertAlign w:val="superscript"/>
                        </w:rPr>
                        <w:t>th</w:t>
                      </w:r>
                      <w:r>
                        <w:t xml:space="preserve"> through 11</w:t>
                      </w:r>
                      <w:r w:rsidRPr="00990B50">
                        <w:rPr>
                          <w:vertAlign w:val="superscript"/>
                        </w:rPr>
                        <w:t>th</w:t>
                      </w:r>
                      <w:r>
                        <w:t xml:space="preserve"> </w:t>
                      </w:r>
                      <w:r>
                        <w:t>demonstrate strong math scores.  Many years scoring in the 80</w:t>
                      </w:r>
                      <w:r w:rsidRPr="00990B50">
                        <w:rPr>
                          <w:vertAlign w:val="superscript"/>
                        </w:rPr>
                        <w:t>th</w:t>
                      </w:r>
                      <w:r>
                        <w:t xml:space="preserve"> percentile or above which is excellent!  KPS will place an emphasis on students be</w:t>
                      </w:r>
                      <w:r w:rsidR="00206F9F">
                        <w:t>ing</w:t>
                      </w:r>
                      <w:r>
                        <w:t xml:space="preserve"> able to apply math concepts and utilize their learning in real life situations.</w:t>
                      </w:r>
                    </w:p>
                    <w:p w:rsidR="004A7DE7" w:rsidRDefault="004A7DE7"/>
                  </w:txbxContent>
                </v:textbox>
                <w10:wrap type="square"/>
              </v:shape>
            </w:pict>
          </mc:Fallback>
        </mc:AlternateContent>
      </w:r>
      <w:r w:rsidRPr="004A7DE7">
        <w:rPr>
          <w:noProof/>
        </w:rPr>
        <w:drawing>
          <wp:inline distT="0" distB="0" distL="0" distR="0">
            <wp:extent cx="5162550" cy="232688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75440" cy="2332698"/>
                    </a:xfrm>
                    <a:prstGeom prst="rect">
                      <a:avLst/>
                    </a:prstGeom>
                    <a:noFill/>
                    <a:ln>
                      <a:noFill/>
                    </a:ln>
                  </pic:spPr>
                </pic:pic>
              </a:graphicData>
            </a:graphic>
          </wp:inline>
        </w:drawing>
      </w:r>
      <w:r w:rsidRPr="004A7DE7">
        <w:t xml:space="preserve"> </w:t>
      </w:r>
    </w:p>
    <w:p w:rsidR="004A7DE7" w:rsidRDefault="004A7DE7" w:rsidP="00AA7A58"/>
    <w:p w:rsidR="00AA7A58" w:rsidRDefault="00AA7A58" w:rsidP="00AA7A58"/>
    <w:p w:rsidR="00B02079" w:rsidRPr="00B02079" w:rsidRDefault="00B02079" w:rsidP="00B02079">
      <w:pPr>
        <w:jc w:val="center"/>
        <w:rPr>
          <w:b/>
          <w:sz w:val="36"/>
          <w:szCs w:val="36"/>
        </w:rPr>
      </w:pPr>
      <w:r w:rsidRPr="00B02079">
        <w:rPr>
          <w:b/>
          <w:sz w:val="36"/>
          <w:szCs w:val="36"/>
        </w:rPr>
        <w:t>AQuESTT RATING</w:t>
      </w:r>
    </w:p>
    <w:p w:rsidR="00B02079" w:rsidRDefault="0027753D" w:rsidP="00990B50">
      <w:pPr>
        <w:jc w:val="center"/>
      </w:pPr>
      <w:r w:rsidRPr="0027753D">
        <w:rPr>
          <w:noProof/>
        </w:rPr>
        <w:drawing>
          <wp:inline distT="0" distB="0" distL="0" distR="0">
            <wp:extent cx="7040880" cy="102327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040880" cy="1023275"/>
                    </a:xfrm>
                    <a:prstGeom prst="rect">
                      <a:avLst/>
                    </a:prstGeom>
                    <a:noFill/>
                    <a:ln>
                      <a:noFill/>
                    </a:ln>
                  </pic:spPr>
                </pic:pic>
              </a:graphicData>
            </a:graphic>
          </wp:inline>
        </w:drawing>
      </w:r>
    </w:p>
    <w:p w:rsidR="00990B50" w:rsidRDefault="00990B50" w:rsidP="00990B50">
      <w:pPr>
        <w:jc w:val="center"/>
      </w:pPr>
    </w:p>
    <w:p w:rsidR="00990B50" w:rsidRDefault="00990B50" w:rsidP="00990B50">
      <w:pPr>
        <w:jc w:val="center"/>
      </w:pPr>
    </w:p>
    <w:p w:rsidR="00990B50" w:rsidRDefault="00990B50" w:rsidP="00990B50">
      <w:pPr>
        <w:jc w:val="center"/>
      </w:pPr>
    </w:p>
    <w:p w:rsidR="00990B50" w:rsidRDefault="00990B50" w:rsidP="00990B50">
      <w:pPr>
        <w:jc w:val="center"/>
      </w:pPr>
    </w:p>
    <w:p w:rsidR="00990B50" w:rsidRDefault="00990B50" w:rsidP="00990B50">
      <w:pPr>
        <w:jc w:val="center"/>
      </w:pPr>
    </w:p>
    <w:p w:rsidR="00AA7A58" w:rsidRDefault="00F05A23" w:rsidP="00F05A23">
      <w:pPr>
        <w:jc w:val="center"/>
        <w:rPr>
          <w:b/>
          <w:sz w:val="40"/>
          <w:szCs w:val="40"/>
        </w:rPr>
      </w:pPr>
      <w:r w:rsidRPr="00F05A23">
        <w:rPr>
          <w:b/>
          <w:sz w:val="40"/>
          <w:szCs w:val="40"/>
        </w:rPr>
        <w:lastRenderedPageBreak/>
        <w:t>Kenesaw Public Schools Demographics</w:t>
      </w:r>
    </w:p>
    <w:p w:rsidR="00F05A23" w:rsidRPr="009B3E1F" w:rsidRDefault="00C969C6" w:rsidP="00F05A23">
      <w:pPr>
        <w:jc w:val="center"/>
        <w:rPr>
          <w:b/>
          <w:sz w:val="36"/>
          <w:szCs w:val="36"/>
        </w:rPr>
      </w:pPr>
      <w:r w:rsidRPr="009B3E1F">
        <w:rPr>
          <w:b/>
          <w:sz w:val="36"/>
          <w:szCs w:val="36"/>
        </w:rPr>
        <w:t>Student Enrollment</w:t>
      </w:r>
    </w:p>
    <w:p w:rsidR="000C07F3" w:rsidRPr="00990B50" w:rsidRDefault="007407C5" w:rsidP="00F05A23">
      <w:pPr>
        <w:rPr>
          <w:b/>
          <w:sz w:val="40"/>
          <w:szCs w:val="40"/>
        </w:rPr>
      </w:pPr>
      <w:r w:rsidRPr="007407C5">
        <w:rPr>
          <w:b/>
          <w:noProof/>
          <w:sz w:val="40"/>
          <w:szCs w:val="40"/>
        </w:rPr>
        <w:drawing>
          <wp:inline distT="0" distB="0" distL="0" distR="0">
            <wp:extent cx="7040880" cy="2401414"/>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040880" cy="2401414"/>
                    </a:xfrm>
                    <a:prstGeom prst="rect">
                      <a:avLst/>
                    </a:prstGeom>
                    <a:noFill/>
                    <a:ln>
                      <a:noFill/>
                    </a:ln>
                  </pic:spPr>
                </pic:pic>
              </a:graphicData>
            </a:graphic>
          </wp:inline>
        </w:drawing>
      </w:r>
    </w:p>
    <w:p w:rsidR="00C4692F" w:rsidRDefault="00C4692F" w:rsidP="00C4692F">
      <w:pPr>
        <w:jc w:val="center"/>
        <w:rPr>
          <w:b/>
          <w:sz w:val="36"/>
          <w:szCs w:val="36"/>
        </w:rPr>
      </w:pPr>
      <w:r w:rsidRPr="009B3E1F">
        <w:rPr>
          <w:b/>
          <w:sz w:val="36"/>
          <w:szCs w:val="36"/>
        </w:rPr>
        <w:t>Free &amp; Reduced Lunch</w:t>
      </w:r>
    </w:p>
    <w:p w:rsidR="00A2381C" w:rsidRDefault="00041577" w:rsidP="00041577">
      <w:pPr>
        <w:rPr>
          <w:b/>
          <w:sz w:val="40"/>
          <w:szCs w:val="40"/>
        </w:rPr>
      </w:pPr>
      <w:r>
        <w:rPr>
          <w:b/>
          <w:sz w:val="36"/>
          <w:szCs w:val="36"/>
        </w:rPr>
        <w:tab/>
      </w:r>
      <w:r>
        <w:rPr>
          <w:b/>
          <w:sz w:val="36"/>
          <w:szCs w:val="36"/>
        </w:rPr>
        <w:tab/>
        <w:t xml:space="preserve">    </w:t>
      </w:r>
      <w:r w:rsidRPr="00041577">
        <w:rPr>
          <w:b/>
          <w:noProof/>
          <w:sz w:val="36"/>
          <w:szCs w:val="36"/>
        </w:rPr>
        <w:drawing>
          <wp:inline distT="0" distB="0" distL="0" distR="0">
            <wp:extent cx="5257800" cy="2009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57800" cy="2009775"/>
                    </a:xfrm>
                    <a:prstGeom prst="rect">
                      <a:avLst/>
                    </a:prstGeom>
                    <a:noFill/>
                    <a:ln>
                      <a:noFill/>
                    </a:ln>
                  </pic:spPr>
                </pic:pic>
              </a:graphicData>
            </a:graphic>
          </wp:inline>
        </w:drawing>
      </w:r>
    </w:p>
    <w:p w:rsidR="00C4692F" w:rsidRPr="00990B50" w:rsidRDefault="00C4692F" w:rsidP="00C4692F">
      <w:pPr>
        <w:jc w:val="center"/>
        <w:rPr>
          <w:b/>
          <w:sz w:val="16"/>
          <w:szCs w:val="16"/>
        </w:rPr>
      </w:pPr>
    </w:p>
    <w:p w:rsidR="000C07F3" w:rsidRDefault="00041577" w:rsidP="00F05A23">
      <w:pPr>
        <w:rPr>
          <w:b/>
          <w:sz w:val="40"/>
          <w:szCs w:val="40"/>
        </w:rPr>
      </w:pPr>
      <w:r>
        <w:rPr>
          <w:noProof/>
        </w:rPr>
        <w:drawing>
          <wp:inline distT="0" distB="0" distL="0" distR="0" wp14:anchorId="4F26227C" wp14:editId="7A7C04E6">
            <wp:extent cx="7040880" cy="3267075"/>
            <wp:effectExtent l="0" t="0" r="7620" b="952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041577" w:rsidRDefault="00041577" w:rsidP="009B3E1F">
      <w:pPr>
        <w:jc w:val="center"/>
        <w:rPr>
          <w:b/>
          <w:sz w:val="36"/>
          <w:szCs w:val="36"/>
        </w:rPr>
      </w:pPr>
    </w:p>
    <w:p w:rsidR="009B3E1F" w:rsidRPr="00990B50" w:rsidRDefault="004733E8" w:rsidP="009B3E1F">
      <w:pPr>
        <w:jc w:val="center"/>
        <w:rPr>
          <w:b/>
          <w:sz w:val="40"/>
          <w:szCs w:val="40"/>
        </w:rPr>
      </w:pPr>
      <w:r w:rsidRPr="00990B50">
        <w:rPr>
          <w:b/>
          <w:sz w:val="40"/>
          <w:szCs w:val="40"/>
        </w:rPr>
        <w:t xml:space="preserve">KPS </w:t>
      </w:r>
      <w:r w:rsidR="009B3E1F" w:rsidRPr="00990B50">
        <w:rPr>
          <w:b/>
          <w:sz w:val="40"/>
          <w:szCs w:val="40"/>
        </w:rPr>
        <w:t>Teacher – Full Time Equivalency</w:t>
      </w:r>
    </w:p>
    <w:tbl>
      <w:tblPr>
        <w:tblW w:w="7013" w:type="dxa"/>
        <w:jc w:val="center"/>
        <w:tblLook w:val="04A0" w:firstRow="1" w:lastRow="0" w:firstColumn="1" w:lastColumn="0" w:noHBand="0" w:noVBand="1"/>
      </w:tblPr>
      <w:tblGrid>
        <w:gridCol w:w="1492"/>
        <w:gridCol w:w="1876"/>
        <w:gridCol w:w="1833"/>
        <w:gridCol w:w="1812"/>
      </w:tblGrid>
      <w:tr w:rsidR="007F50A5" w:rsidRPr="007F50A5" w:rsidTr="007F50A5">
        <w:trPr>
          <w:trHeight w:val="403"/>
          <w:jc w:val="center"/>
        </w:trPr>
        <w:tc>
          <w:tcPr>
            <w:tcW w:w="1492" w:type="dxa"/>
            <w:tcBorders>
              <w:top w:val="single" w:sz="4" w:space="0" w:color="9BC2E6"/>
              <w:left w:val="single" w:sz="4" w:space="0" w:color="9BC2E6"/>
              <w:bottom w:val="single" w:sz="4" w:space="0" w:color="9BC2E6"/>
              <w:right w:val="nil"/>
            </w:tcBorders>
            <w:shd w:val="clear" w:color="DDEBF7" w:fill="DDEBF7"/>
            <w:noWrap/>
            <w:vAlign w:val="bottom"/>
            <w:hideMark/>
          </w:tcPr>
          <w:p w:rsidR="007F50A5" w:rsidRPr="007F50A5" w:rsidRDefault="007F50A5" w:rsidP="007F50A5">
            <w:pPr>
              <w:spacing w:after="0" w:line="240" w:lineRule="auto"/>
              <w:jc w:val="center"/>
              <w:rPr>
                <w:rFonts w:ascii="Calibri" w:eastAsia="Times New Roman" w:hAnsi="Calibri" w:cs="Calibri"/>
                <w:b/>
                <w:bCs/>
                <w:color w:val="000000"/>
                <w:sz w:val="28"/>
                <w:szCs w:val="28"/>
              </w:rPr>
            </w:pPr>
            <w:r w:rsidRPr="007F50A5">
              <w:rPr>
                <w:rFonts w:ascii="Calibri" w:eastAsia="Times New Roman" w:hAnsi="Calibri" w:cs="Calibri"/>
                <w:b/>
                <w:bCs/>
                <w:color w:val="000000"/>
                <w:sz w:val="28"/>
                <w:szCs w:val="28"/>
              </w:rPr>
              <w:t>Year</w:t>
            </w:r>
          </w:p>
        </w:tc>
        <w:tc>
          <w:tcPr>
            <w:tcW w:w="1876" w:type="dxa"/>
            <w:tcBorders>
              <w:top w:val="single" w:sz="4" w:space="0" w:color="9BC2E6"/>
              <w:left w:val="nil"/>
              <w:bottom w:val="single" w:sz="4" w:space="0" w:color="9BC2E6"/>
              <w:right w:val="nil"/>
            </w:tcBorders>
            <w:shd w:val="clear" w:color="DDEBF7" w:fill="DDEBF7"/>
            <w:noWrap/>
            <w:vAlign w:val="bottom"/>
            <w:hideMark/>
          </w:tcPr>
          <w:p w:rsidR="007F50A5" w:rsidRPr="007F50A5" w:rsidRDefault="007F50A5" w:rsidP="007F50A5">
            <w:pPr>
              <w:spacing w:after="0" w:line="240" w:lineRule="auto"/>
              <w:jc w:val="center"/>
              <w:rPr>
                <w:rFonts w:ascii="Calibri" w:eastAsia="Times New Roman" w:hAnsi="Calibri" w:cs="Calibri"/>
                <w:b/>
                <w:bCs/>
                <w:color w:val="000000"/>
                <w:sz w:val="28"/>
                <w:szCs w:val="28"/>
              </w:rPr>
            </w:pPr>
            <w:r w:rsidRPr="007F50A5">
              <w:rPr>
                <w:rFonts w:ascii="Calibri" w:eastAsia="Times New Roman" w:hAnsi="Calibri" w:cs="Calibri"/>
                <w:b/>
                <w:bCs/>
                <w:color w:val="000000"/>
                <w:sz w:val="28"/>
                <w:szCs w:val="28"/>
              </w:rPr>
              <w:t>Elementary</w:t>
            </w:r>
          </w:p>
        </w:tc>
        <w:tc>
          <w:tcPr>
            <w:tcW w:w="1833" w:type="dxa"/>
            <w:tcBorders>
              <w:top w:val="single" w:sz="4" w:space="0" w:color="9BC2E6"/>
              <w:left w:val="nil"/>
              <w:bottom w:val="single" w:sz="4" w:space="0" w:color="9BC2E6"/>
              <w:right w:val="nil"/>
            </w:tcBorders>
            <w:shd w:val="clear" w:color="DDEBF7" w:fill="DDEBF7"/>
            <w:noWrap/>
            <w:vAlign w:val="bottom"/>
            <w:hideMark/>
          </w:tcPr>
          <w:p w:rsidR="007F50A5" w:rsidRPr="007F50A5" w:rsidRDefault="007F50A5" w:rsidP="007F50A5">
            <w:pPr>
              <w:spacing w:after="0" w:line="240" w:lineRule="auto"/>
              <w:jc w:val="center"/>
              <w:rPr>
                <w:rFonts w:ascii="Calibri" w:eastAsia="Times New Roman" w:hAnsi="Calibri" w:cs="Calibri"/>
                <w:b/>
                <w:bCs/>
                <w:color w:val="000000"/>
                <w:sz w:val="28"/>
                <w:szCs w:val="28"/>
              </w:rPr>
            </w:pPr>
            <w:r w:rsidRPr="007F50A5">
              <w:rPr>
                <w:rFonts w:ascii="Calibri" w:eastAsia="Times New Roman" w:hAnsi="Calibri" w:cs="Calibri"/>
                <w:b/>
                <w:bCs/>
                <w:color w:val="000000"/>
                <w:sz w:val="28"/>
                <w:szCs w:val="28"/>
              </w:rPr>
              <w:t>High School</w:t>
            </w:r>
          </w:p>
        </w:tc>
        <w:tc>
          <w:tcPr>
            <w:tcW w:w="1812" w:type="dxa"/>
            <w:tcBorders>
              <w:top w:val="single" w:sz="4" w:space="0" w:color="9BC2E6"/>
              <w:left w:val="nil"/>
              <w:bottom w:val="single" w:sz="4" w:space="0" w:color="9BC2E6"/>
              <w:right w:val="single" w:sz="4" w:space="0" w:color="9BC2E6"/>
            </w:tcBorders>
            <w:shd w:val="clear" w:color="DDEBF7" w:fill="DDEBF7"/>
            <w:noWrap/>
            <w:vAlign w:val="bottom"/>
            <w:hideMark/>
          </w:tcPr>
          <w:p w:rsidR="007F50A5" w:rsidRPr="007F50A5" w:rsidRDefault="007F50A5" w:rsidP="007F50A5">
            <w:pPr>
              <w:spacing w:after="0" w:line="240" w:lineRule="auto"/>
              <w:jc w:val="center"/>
              <w:rPr>
                <w:rFonts w:ascii="Calibri" w:eastAsia="Times New Roman" w:hAnsi="Calibri" w:cs="Calibri"/>
                <w:b/>
                <w:bCs/>
                <w:color w:val="000000"/>
                <w:sz w:val="28"/>
                <w:szCs w:val="28"/>
              </w:rPr>
            </w:pPr>
            <w:r w:rsidRPr="007F50A5">
              <w:rPr>
                <w:rFonts w:ascii="Calibri" w:eastAsia="Times New Roman" w:hAnsi="Calibri" w:cs="Calibri"/>
                <w:b/>
                <w:bCs/>
                <w:color w:val="000000"/>
                <w:sz w:val="28"/>
                <w:szCs w:val="28"/>
              </w:rPr>
              <w:t>District</w:t>
            </w:r>
          </w:p>
        </w:tc>
      </w:tr>
      <w:tr w:rsidR="007F50A5" w:rsidRPr="007F50A5" w:rsidTr="007F50A5">
        <w:trPr>
          <w:trHeight w:val="403"/>
          <w:jc w:val="center"/>
        </w:trPr>
        <w:tc>
          <w:tcPr>
            <w:tcW w:w="1492" w:type="dxa"/>
            <w:tcBorders>
              <w:top w:val="single" w:sz="4" w:space="0" w:color="9BC2E6"/>
              <w:left w:val="single" w:sz="4" w:space="0" w:color="9BC2E6"/>
              <w:bottom w:val="single" w:sz="4" w:space="0" w:color="9BC2E6"/>
              <w:right w:val="nil"/>
            </w:tcBorders>
            <w:shd w:val="clear" w:color="auto" w:fill="auto"/>
            <w:noWrap/>
            <w:vAlign w:val="bottom"/>
            <w:hideMark/>
          </w:tcPr>
          <w:p w:rsidR="007F50A5" w:rsidRPr="007F50A5" w:rsidRDefault="007F50A5" w:rsidP="007F50A5">
            <w:pPr>
              <w:spacing w:after="0" w:line="240" w:lineRule="auto"/>
              <w:rPr>
                <w:rFonts w:ascii="Calibri" w:eastAsia="Times New Roman" w:hAnsi="Calibri" w:cs="Calibri"/>
                <w:color w:val="000000"/>
                <w:sz w:val="28"/>
                <w:szCs w:val="28"/>
              </w:rPr>
            </w:pPr>
            <w:r w:rsidRPr="007F50A5">
              <w:rPr>
                <w:rFonts w:ascii="Calibri" w:eastAsia="Times New Roman" w:hAnsi="Calibri" w:cs="Calibri"/>
                <w:color w:val="000000"/>
                <w:sz w:val="28"/>
                <w:szCs w:val="28"/>
              </w:rPr>
              <w:t>2015-2016</w:t>
            </w:r>
          </w:p>
        </w:tc>
        <w:tc>
          <w:tcPr>
            <w:tcW w:w="1876" w:type="dxa"/>
            <w:tcBorders>
              <w:top w:val="single" w:sz="4" w:space="0" w:color="9BC2E6"/>
              <w:left w:val="nil"/>
              <w:bottom w:val="single" w:sz="4" w:space="0" w:color="9BC2E6"/>
              <w:right w:val="nil"/>
            </w:tcBorders>
            <w:shd w:val="clear" w:color="auto" w:fill="auto"/>
            <w:noWrap/>
            <w:vAlign w:val="bottom"/>
            <w:hideMark/>
          </w:tcPr>
          <w:p w:rsidR="007F50A5" w:rsidRPr="007F50A5" w:rsidRDefault="007F50A5" w:rsidP="007F50A5">
            <w:pPr>
              <w:spacing w:after="0" w:line="240" w:lineRule="auto"/>
              <w:jc w:val="center"/>
              <w:rPr>
                <w:rFonts w:ascii="Calibri" w:eastAsia="Times New Roman" w:hAnsi="Calibri" w:cs="Calibri"/>
                <w:color w:val="000000"/>
                <w:sz w:val="28"/>
                <w:szCs w:val="28"/>
              </w:rPr>
            </w:pPr>
            <w:r w:rsidRPr="007F50A5">
              <w:rPr>
                <w:rFonts w:ascii="Calibri" w:eastAsia="Times New Roman" w:hAnsi="Calibri" w:cs="Calibri"/>
                <w:color w:val="000000"/>
                <w:sz w:val="28"/>
                <w:szCs w:val="28"/>
              </w:rPr>
              <w:t>9.4</w:t>
            </w:r>
          </w:p>
        </w:tc>
        <w:tc>
          <w:tcPr>
            <w:tcW w:w="1833" w:type="dxa"/>
            <w:tcBorders>
              <w:top w:val="single" w:sz="4" w:space="0" w:color="9BC2E6"/>
              <w:left w:val="nil"/>
              <w:bottom w:val="single" w:sz="4" w:space="0" w:color="9BC2E6"/>
              <w:right w:val="nil"/>
            </w:tcBorders>
            <w:shd w:val="clear" w:color="auto" w:fill="auto"/>
            <w:noWrap/>
            <w:vAlign w:val="bottom"/>
            <w:hideMark/>
          </w:tcPr>
          <w:p w:rsidR="007F50A5" w:rsidRPr="007F50A5" w:rsidRDefault="007F50A5" w:rsidP="007F50A5">
            <w:pPr>
              <w:spacing w:after="0" w:line="240" w:lineRule="auto"/>
              <w:jc w:val="center"/>
              <w:rPr>
                <w:rFonts w:ascii="Calibri" w:eastAsia="Times New Roman" w:hAnsi="Calibri" w:cs="Calibri"/>
                <w:color w:val="000000"/>
                <w:sz w:val="28"/>
                <w:szCs w:val="28"/>
              </w:rPr>
            </w:pPr>
            <w:r w:rsidRPr="007F50A5">
              <w:rPr>
                <w:rFonts w:ascii="Calibri" w:eastAsia="Times New Roman" w:hAnsi="Calibri" w:cs="Calibri"/>
                <w:color w:val="000000"/>
                <w:sz w:val="28"/>
                <w:szCs w:val="28"/>
              </w:rPr>
              <w:t>10.4</w:t>
            </w:r>
          </w:p>
        </w:tc>
        <w:tc>
          <w:tcPr>
            <w:tcW w:w="1812" w:type="dxa"/>
            <w:tcBorders>
              <w:top w:val="single" w:sz="4" w:space="0" w:color="9BC2E6"/>
              <w:left w:val="nil"/>
              <w:bottom w:val="single" w:sz="4" w:space="0" w:color="9BC2E6"/>
              <w:right w:val="single" w:sz="4" w:space="0" w:color="9BC2E6"/>
            </w:tcBorders>
            <w:shd w:val="clear" w:color="auto" w:fill="auto"/>
            <w:noWrap/>
            <w:vAlign w:val="bottom"/>
            <w:hideMark/>
          </w:tcPr>
          <w:p w:rsidR="007F50A5" w:rsidRPr="007F50A5" w:rsidRDefault="007F50A5" w:rsidP="007F50A5">
            <w:pPr>
              <w:spacing w:after="0" w:line="240" w:lineRule="auto"/>
              <w:jc w:val="center"/>
              <w:rPr>
                <w:rFonts w:ascii="Calibri" w:eastAsia="Times New Roman" w:hAnsi="Calibri" w:cs="Calibri"/>
                <w:color w:val="000000"/>
                <w:sz w:val="28"/>
                <w:szCs w:val="28"/>
              </w:rPr>
            </w:pPr>
            <w:r w:rsidRPr="007F50A5">
              <w:rPr>
                <w:rFonts w:ascii="Calibri" w:eastAsia="Times New Roman" w:hAnsi="Calibri" w:cs="Calibri"/>
                <w:color w:val="000000"/>
                <w:sz w:val="28"/>
                <w:szCs w:val="28"/>
              </w:rPr>
              <w:t>19.8</w:t>
            </w:r>
          </w:p>
        </w:tc>
      </w:tr>
      <w:tr w:rsidR="007F50A5" w:rsidRPr="007F50A5" w:rsidTr="007F50A5">
        <w:trPr>
          <w:trHeight w:val="403"/>
          <w:jc w:val="center"/>
        </w:trPr>
        <w:tc>
          <w:tcPr>
            <w:tcW w:w="1492" w:type="dxa"/>
            <w:tcBorders>
              <w:top w:val="single" w:sz="4" w:space="0" w:color="9BC2E6"/>
              <w:left w:val="single" w:sz="4" w:space="0" w:color="9BC2E6"/>
              <w:bottom w:val="single" w:sz="4" w:space="0" w:color="9BC2E6"/>
              <w:right w:val="nil"/>
            </w:tcBorders>
            <w:shd w:val="clear" w:color="DDEBF7" w:fill="DDEBF7"/>
            <w:noWrap/>
            <w:vAlign w:val="bottom"/>
            <w:hideMark/>
          </w:tcPr>
          <w:p w:rsidR="007F50A5" w:rsidRPr="007F50A5" w:rsidRDefault="007F50A5" w:rsidP="007F50A5">
            <w:pPr>
              <w:spacing w:after="0" w:line="240" w:lineRule="auto"/>
              <w:rPr>
                <w:rFonts w:ascii="Calibri" w:eastAsia="Times New Roman" w:hAnsi="Calibri" w:cs="Calibri"/>
                <w:color w:val="000000"/>
                <w:sz w:val="28"/>
                <w:szCs w:val="28"/>
              </w:rPr>
            </w:pPr>
            <w:r w:rsidRPr="007F50A5">
              <w:rPr>
                <w:rFonts w:ascii="Calibri" w:eastAsia="Times New Roman" w:hAnsi="Calibri" w:cs="Calibri"/>
                <w:color w:val="000000"/>
                <w:sz w:val="28"/>
                <w:szCs w:val="28"/>
              </w:rPr>
              <w:t>2016-2017</w:t>
            </w:r>
          </w:p>
        </w:tc>
        <w:tc>
          <w:tcPr>
            <w:tcW w:w="1876" w:type="dxa"/>
            <w:tcBorders>
              <w:top w:val="single" w:sz="4" w:space="0" w:color="9BC2E6"/>
              <w:left w:val="nil"/>
              <w:bottom w:val="single" w:sz="4" w:space="0" w:color="9BC2E6"/>
              <w:right w:val="nil"/>
            </w:tcBorders>
            <w:shd w:val="clear" w:color="DDEBF7" w:fill="DDEBF7"/>
            <w:noWrap/>
            <w:vAlign w:val="bottom"/>
            <w:hideMark/>
          </w:tcPr>
          <w:p w:rsidR="007F50A5" w:rsidRPr="007F50A5" w:rsidRDefault="007F50A5" w:rsidP="007F50A5">
            <w:pPr>
              <w:spacing w:after="0" w:line="240" w:lineRule="auto"/>
              <w:jc w:val="center"/>
              <w:rPr>
                <w:rFonts w:ascii="Calibri" w:eastAsia="Times New Roman" w:hAnsi="Calibri" w:cs="Calibri"/>
                <w:color w:val="000000"/>
                <w:sz w:val="28"/>
                <w:szCs w:val="28"/>
              </w:rPr>
            </w:pPr>
            <w:r w:rsidRPr="007F50A5">
              <w:rPr>
                <w:rFonts w:ascii="Calibri" w:eastAsia="Times New Roman" w:hAnsi="Calibri" w:cs="Calibri"/>
                <w:color w:val="000000"/>
                <w:sz w:val="28"/>
                <w:szCs w:val="28"/>
              </w:rPr>
              <w:t>9.9</w:t>
            </w:r>
          </w:p>
        </w:tc>
        <w:tc>
          <w:tcPr>
            <w:tcW w:w="1833" w:type="dxa"/>
            <w:tcBorders>
              <w:top w:val="single" w:sz="4" w:space="0" w:color="9BC2E6"/>
              <w:left w:val="nil"/>
              <w:bottom w:val="single" w:sz="4" w:space="0" w:color="9BC2E6"/>
              <w:right w:val="nil"/>
            </w:tcBorders>
            <w:shd w:val="clear" w:color="DDEBF7" w:fill="DDEBF7"/>
            <w:noWrap/>
            <w:vAlign w:val="bottom"/>
            <w:hideMark/>
          </w:tcPr>
          <w:p w:rsidR="007F50A5" w:rsidRPr="007F50A5" w:rsidRDefault="007F50A5" w:rsidP="007F50A5">
            <w:pPr>
              <w:spacing w:after="0" w:line="240" w:lineRule="auto"/>
              <w:jc w:val="center"/>
              <w:rPr>
                <w:rFonts w:ascii="Calibri" w:eastAsia="Times New Roman" w:hAnsi="Calibri" w:cs="Calibri"/>
                <w:color w:val="000000"/>
                <w:sz w:val="28"/>
                <w:szCs w:val="28"/>
              </w:rPr>
            </w:pPr>
            <w:r w:rsidRPr="007F50A5">
              <w:rPr>
                <w:rFonts w:ascii="Calibri" w:eastAsia="Times New Roman" w:hAnsi="Calibri" w:cs="Calibri"/>
                <w:color w:val="000000"/>
                <w:sz w:val="28"/>
                <w:szCs w:val="28"/>
              </w:rPr>
              <w:t>10.9</w:t>
            </w:r>
          </w:p>
        </w:tc>
        <w:tc>
          <w:tcPr>
            <w:tcW w:w="1812" w:type="dxa"/>
            <w:tcBorders>
              <w:top w:val="single" w:sz="4" w:space="0" w:color="9BC2E6"/>
              <w:left w:val="nil"/>
              <w:bottom w:val="single" w:sz="4" w:space="0" w:color="9BC2E6"/>
              <w:right w:val="single" w:sz="4" w:space="0" w:color="9BC2E6"/>
            </w:tcBorders>
            <w:shd w:val="clear" w:color="DDEBF7" w:fill="DDEBF7"/>
            <w:noWrap/>
            <w:vAlign w:val="bottom"/>
            <w:hideMark/>
          </w:tcPr>
          <w:p w:rsidR="007F50A5" w:rsidRPr="007F50A5" w:rsidRDefault="007F50A5" w:rsidP="007F50A5">
            <w:pPr>
              <w:spacing w:after="0" w:line="240" w:lineRule="auto"/>
              <w:jc w:val="center"/>
              <w:rPr>
                <w:rFonts w:ascii="Calibri" w:eastAsia="Times New Roman" w:hAnsi="Calibri" w:cs="Calibri"/>
                <w:color w:val="000000"/>
                <w:sz w:val="28"/>
                <w:szCs w:val="28"/>
              </w:rPr>
            </w:pPr>
            <w:r w:rsidRPr="007F50A5">
              <w:rPr>
                <w:rFonts w:ascii="Calibri" w:eastAsia="Times New Roman" w:hAnsi="Calibri" w:cs="Calibri"/>
                <w:color w:val="000000"/>
                <w:sz w:val="28"/>
                <w:szCs w:val="28"/>
              </w:rPr>
              <w:t>20.8</w:t>
            </w:r>
          </w:p>
        </w:tc>
      </w:tr>
      <w:tr w:rsidR="007F50A5" w:rsidRPr="007F50A5" w:rsidTr="007F50A5">
        <w:trPr>
          <w:trHeight w:val="403"/>
          <w:jc w:val="center"/>
        </w:trPr>
        <w:tc>
          <w:tcPr>
            <w:tcW w:w="1492" w:type="dxa"/>
            <w:tcBorders>
              <w:top w:val="single" w:sz="4" w:space="0" w:color="9BC2E6"/>
              <w:left w:val="single" w:sz="4" w:space="0" w:color="9BC2E6"/>
              <w:bottom w:val="single" w:sz="4" w:space="0" w:color="9BC2E6"/>
              <w:right w:val="nil"/>
            </w:tcBorders>
            <w:shd w:val="clear" w:color="auto" w:fill="auto"/>
            <w:noWrap/>
            <w:vAlign w:val="bottom"/>
            <w:hideMark/>
          </w:tcPr>
          <w:p w:rsidR="007F50A5" w:rsidRPr="007F50A5" w:rsidRDefault="007F50A5" w:rsidP="007F50A5">
            <w:pPr>
              <w:spacing w:after="0" w:line="240" w:lineRule="auto"/>
              <w:rPr>
                <w:rFonts w:ascii="Calibri" w:eastAsia="Times New Roman" w:hAnsi="Calibri" w:cs="Calibri"/>
                <w:color w:val="000000"/>
                <w:sz w:val="28"/>
                <w:szCs w:val="28"/>
              </w:rPr>
            </w:pPr>
            <w:r w:rsidRPr="007F50A5">
              <w:rPr>
                <w:rFonts w:ascii="Calibri" w:eastAsia="Times New Roman" w:hAnsi="Calibri" w:cs="Calibri"/>
                <w:color w:val="000000"/>
                <w:sz w:val="28"/>
                <w:szCs w:val="28"/>
              </w:rPr>
              <w:t>2017-2018</w:t>
            </w:r>
          </w:p>
        </w:tc>
        <w:tc>
          <w:tcPr>
            <w:tcW w:w="1876" w:type="dxa"/>
            <w:tcBorders>
              <w:top w:val="single" w:sz="4" w:space="0" w:color="9BC2E6"/>
              <w:left w:val="nil"/>
              <w:bottom w:val="single" w:sz="4" w:space="0" w:color="9BC2E6"/>
              <w:right w:val="nil"/>
            </w:tcBorders>
            <w:shd w:val="clear" w:color="auto" w:fill="auto"/>
            <w:noWrap/>
            <w:vAlign w:val="bottom"/>
            <w:hideMark/>
          </w:tcPr>
          <w:p w:rsidR="007F50A5" w:rsidRPr="007F50A5" w:rsidRDefault="007F50A5" w:rsidP="007F50A5">
            <w:pPr>
              <w:spacing w:after="0" w:line="240" w:lineRule="auto"/>
              <w:jc w:val="center"/>
              <w:rPr>
                <w:rFonts w:ascii="Calibri" w:eastAsia="Times New Roman" w:hAnsi="Calibri" w:cs="Calibri"/>
                <w:color w:val="000000"/>
                <w:sz w:val="28"/>
                <w:szCs w:val="28"/>
              </w:rPr>
            </w:pPr>
            <w:r w:rsidRPr="007F50A5">
              <w:rPr>
                <w:rFonts w:ascii="Calibri" w:eastAsia="Times New Roman" w:hAnsi="Calibri" w:cs="Calibri"/>
                <w:color w:val="000000"/>
                <w:sz w:val="28"/>
                <w:szCs w:val="28"/>
              </w:rPr>
              <w:t>9.9</w:t>
            </w:r>
          </w:p>
        </w:tc>
        <w:tc>
          <w:tcPr>
            <w:tcW w:w="1833" w:type="dxa"/>
            <w:tcBorders>
              <w:top w:val="single" w:sz="4" w:space="0" w:color="9BC2E6"/>
              <w:left w:val="nil"/>
              <w:bottom w:val="single" w:sz="4" w:space="0" w:color="9BC2E6"/>
              <w:right w:val="nil"/>
            </w:tcBorders>
            <w:shd w:val="clear" w:color="auto" w:fill="auto"/>
            <w:noWrap/>
            <w:vAlign w:val="bottom"/>
            <w:hideMark/>
          </w:tcPr>
          <w:p w:rsidR="007F50A5" w:rsidRPr="007F50A5" w:rsidRDefault="007F50A5" w:rsidP="007F50A5">
            <w:pPr>
              <w:spacing w:after="0" w:line="240" w:lineRule="auto"/>
              <w:jc w:val="center"/>
              <w:rPr>
                <w:rFonts w:ascii="Calibri" w:eastAsia="Times New Roman" w:hAnsi="Calibri" w:cs="Calibri"/>
                <w:color w:val="000000"/>
                <w:sz w:val="28"/>
                <w:szCs w:val="28"/>
              </w:rPr>
            </w:pPr>
            <w:r w:rsidRPr="007F50A5">
              <w:rPr>
                <w:rFonts w:ascii="Calibri" w:eastAsia="Times New Roman" w:hAnsi="Calibri" w:cs="Calibri"/>
                <w:color w:val="000000"/>
                <w:sz w:val="28"/>
                <w:szCs w:val="28"/>
              </w:rPr>
              <w:t>10.65</w:t>
            </w:r>
          </w:p>
        </w:tc>
        <w:tc>
          <w:tcPr>
            <w:tcW w:w="1812" w:type="dxa"/>
            <w:tcBorders>
              <w:top w:val="single" w:sz="4" w:space="0" w:color="9BC2E6"/>
              <w:left w:val="nil"/>
              <w:bottom w:val="single" w:sz="4" w:space="0" w:color="9BC2E6"/>
              <w:right w:val="single" w:sz="4" w:space="0" w:color="9BC2E6"/>
            </w:tcBorders>
            <w:shd w:val="clear" w:color="auto" w:fill="auto"/>
            <w:noWrap/>
            <w:vAlign w:val="bottom"/>
            <w:hideMark/>
          </w:tcPr>
          <w:p w:rsidR="007F50A5" w:rsidRPr="007F50A5" w:rsidRDefault="007F50A5" w:rsidP="007F50A5">
            <w:pPr>
              <w:spacing w:after="0" w:line="240" w:lineRule="auto"/>
              <w:jc w:val="center"/>
              <w:rPr>
                <w:rFonts w:ascii="Calibri" w:eastAsia="Times New Roman" w:hAnsi="Calibri" w:cs="Calibri"/>
                <w:color w:val="000000"/>
                <w:sz w:val="28"/>
                <w:szCs w:val="28"/>
              </w:rPr>
            </w:pPr>
            <w:r w:rsidRPr="007F50A5">
              <w:rPr>
                <w:rFonts w:ascii="Calibri" w:eastAsia="Times New Roman" w:hAnsi="Calibri" w:cs="Calibri"/>
                <w:color w:val="000000"/>
                <w:sz w:val="28"/>
                <w:szCs w:val="28"/>
              </w:rPr>
              <w:t>20.55</w:t>
            </w:r>
          </w:p>
        </w:tc>
      </w:tr>
      <w:tr w:rsidR="007F50A5" w:rsidRPr="007F50A5" w:rsidTr="007F50A5">
        <w:trPr>
          <w:trHeight w:val="403"/>
          <w:jc w:val="center"/>
        </w:trPr>
        <w:tc>
          <w:tcPr>
            <w:tcW w:w="1492" w:type="dxa"/>
            <w:tcBorders>
              <w:top w:val="single" w:sz="4" w:space="0" w:color="9BC2E6"/>
              <w:left w:val="single" w:sz="4" w:space="0" w:color="9BC2E6"/>
              <w:bottom w:val="single" w:sz="4" w:space="0" w:color="9BC2E6"/>
              <w:right w:val="nil"/>
            </w:tcBorders>
            <w:shd w:val="clear" w:color="DDEBF7" w:fill="DDEBF7"/>
            <w:noWrap/>
            <w:vAlign w:val="bottom"/>
            <w:hideMark/>
          </w:tcPr>
          <w:p w:rsidR="007F50A5" w:rsidRPr="007F50A5" w:rsidRDefault="007F50A5" w:rsidP="007F50A5">
            <w:pPr>
              <w:spacing w:after="0" w:line="240" w:lineRule="auto"/>
              <w:rPr>
                <w:rFonts w:ascii="Calibri" w:eastAsia="Times New Roman" w:hAnsi="Calibri" w:cs="Calibri"/>
                <w:color w:val="000000"/>
                <w:sz w:val="28"/>
                <w:szCs w:val="28"/>
              </w:rPr>
            </w:pPr>
            <w:r w:rsidRPr="007F50A5">
              <w:rPr>
                <w:rFonts w:ascii="Calibri" w:eastAsia="Times New Roman" w:hAnsi="Calibri" w:cs="Calibri"/>
                <w:color w:val="000000"/>
                <w:sz w:val="28"/>
                <w:szCs w:val="28"/>
              </w:rPr>
              <w:t>2018-2019</w:t>
            </w:r>
          </w:p>
        </w:tc>
        <w:tc>
          <w:tcPr>
            <w:tcW w:w="1876" w:type="dxa"/>
            <w:tcBorders>
              <w:top w:val="single" w:sz="4" w:space="0" w:color="9BC2E6"/>
              <w:left w:val="nil"/>
              <w:bottom w:val="single" w:sz="4" w:space="0" w:color="9BC2E6"/>
              <w:right w:val="nil"/>
            </w:tcBorders>
            <w:shd w:val="clear" w:color="DDEBF7" w:fill="DDEBF7"/>
            <w:noWrap/>
            <w:vAlign w:val="bottom"/>
            <w:hideMark/>
          </w:tcPr>
          <w:p w:rsidR="007F50A5" w:rsidRPr="007F50A5" w:rsidRDefault="007F50A5" w:rsidP="007F50A5">
            <w:pPr>
              <w:spacing w:after="0" w:line="240" w:lineRule="auto"/>
              <w:jc w:val="center"/>
              <w:rPr>
                <w:rFonts w:ascii="Calibri" w:eastAsia="Times New Roman" w:hAnsi="Calibri" w:cs="Calibri"/>
                <w:color w:val="000000"/>
                <w:sz w:val="28"/>
                <w:szCs w:val="28"/>
              </w:rPr>
            </w:pPr>
            <w:r w:rsidRPr="007F50A5">
              <w:rPr>
                <w:rFonts w:ascii="Calibri" w:eastAsia="Times New Roman" w:hAnsi="Calibri" w:cs="Calibri"/>
                <w:color w:val="000000"/>
                <w:sz w:val="28"/>
                <w:szCs w:val="28"/>
              </w:rPr>
              <w:t>11.9</w:t>
            </w:r>
          </w:p>
        </w:tc>
        <w:tc>
          <w:tcPr>
            <w:tcW w:w="1833" w:type="dxa"/>
            <w:tcBorders>
              <w:top w:val="single" w:sz="4" w:space="0" w:color="9BC2E6"/>
              <w:left w:val="nil"/>
              <w:bottom w:val="single" w:sz="4" w:space="0" w:color="9BC2E6"/>
              <w:right w:val="nil"/>
            </w:tcBorders>
            <w:shd w:val="clear" w:color="DDEBF7" w:fill="DDEBF7"/>
            <w:noWrap/>
            <w:vAlign w:val="bottom"/>
            <w:hideMark/>
          </w:tcPr>
          <w:p w:rsidR="007F50A5" w:rsidRPr="007F50A5" w:rsidRDefault="007F50A5" w:rsidP="007F50A5">
            <w:pPr>
              <w:spacing w:after="0" w:line="240" w:lineRule="auto"/>
              <w:jc w:val="center"/>
              <w:rPr>
                <w:rFonts w:ascii="Calibri" w:eastAsia="Times New Roman" w:hAnsi="Calibri" w:cs="Calibri"/>
                <w:color w:val="000000"/>
                <w:sz w:val="28"/>
                <w:szCs w:val="28"/>
              </w:rPr>
            </w:pPr>
            <w:r w:rsidRPr="007F50A5">
              <w:rPr>
                <w:rFonts w:ascii="Calibri" w:eastAsia="Times New Roman" w:hAnsi="Calibri" w:cs="Calibri"/>
                <w:color w:val="000000"/>
                <w:sz w:val="28"/>
                <w:szCs w:val="28"/>
              </w:rPr>
              <w:t>10.65</w:t>
            </w:r>
          </w:p>
        </w:tc>
        <w:tc>
          <w:tcPr>
            <w:tcW w:w="1812" w:type="dxa"/>
            <w:tcBorders>
              <w:top w:val="single" w:sz="4" w:space="0" w:color="9BC2E6"/>
              <w:left w:val="nil"/>
              <w:bottom w:val="single" w:sz="4" w:space="0" w:color="9BC2E6"/>
              <w:right w:val="single" w:sz="4" w:space="0" w:color="9BC2E6"/>
            </w:tcBorders>
            <w:shd w:val="clear" w:color="DDEBF7" w:fill="DDEBF7"/>
            <w:noWrap/>
            <w:vAlign w:val="bottom"/>
            <w:hideMark/>
          </w:tcPr>
          <w:p w:rsidR="007F50A5" w:rsidRPr="007F50A5" w:rsidRDefault="007F50A5" w:rsidP="007F50A5">
            <w:pPr>
              <w:spacing w:after="0" w:line="240" w:lineRule="auto"/>
              <w:jc w:val="center"/>
              <w:rPr>
                <w:rFonts w:ascii="Calibri" w:eastAsia="Times New Roman" w:hAnsi="Calibri" w:cs="Calibri"/>
                <w:color w:val="000000"/>
                <w:sz w:val="28"/>
                <w:szCs w:val="28"/>
              </w:rPr>
            </w:pPr>
            <w:r w:rsidRPr="007F50A5">
              <w:rPr>
                <w:rFonts w:ascii="Calibri" w:eastAsia="Times New Roman" w:hAnsi="Calibri" w:cs="Calibri"/>
                <w:color w:val="000000"/>
                <w:sz w:val="28"/>
                <w:szCs w:val="28"/>
              </w:rPr>
              <w:t>20.55</w:t>
            </w:r>
          </w:p>
        </w:tc>
      </w:tr>
      <w:tr w:rsidR="007F50A5" w:rsidRPr="007F50A5" w:rsidTr="007F50A5">
        <w:trPr>
          <w:trHeight w:val="403"/>
          <w:jc w:val="center"/>
        </w:trPr>
        <w:tc>
          <w:tcPr>
            <w:tcW w:w="1492" w:type="dxa"/>
            <w:tcBorders>
              <w:top w:val="single" w:sz="4" w:space="0" w:color="9BC2E6"/>
              <w:left w:val="single" w:sz="4" w:space="0" w:color="9BC2E6"/>
              <w:bottom w:val="single" w:sz="4" w:space="0" w:color="9BC2E6"/>
              <w:right w:val="nil"/>
            </w:tcBorders>
            <w:shd w:val="clear" w:color="auto" w:fill="auto"/>
            <w:noWrap/>
            <w:vAlign w:val="bottom"/>
            <w:hideMark/>
          </w:tcPr>
          <w:p w:rsidR="007F50A5" w:rsidRPr="007F50A5" w:rsidRDefault="007F50A5" w:rsidP="007F50A5">
            <w:pPr>
              <w:spacing w:after="0" w:line="240" w:lineRule="auto"/>
              <w:rPr>
                <w:rFonts w:ascii="Calibri" w:eastAsia="Times New Roman" w:hAnsi="Calibri" w:cs="Calibri"/>
                <w:color w:val="000000"/>
                <w:sz w:val="28"/>
                <w:szCs w:val="28"/>
              </w:rPr>
            </w:pPr>
            <w:r w:rsidRPr="007F50A5">
              <w:rPr>
                <w:rFonts w:ascii="Calibri" w:eastAsia="Times New Roman" w:hAnsi="Calibri" w:cs="Calibri"/>
                <w:color w:val="000000"/>
                <w:sz w:val="28"/>
                <w:szCs w:val="28"/>
              </w:rPr>
              <w:t>2019-2020</w:t>
            </w:r>
          </w:p>
        </w:tc>
        <w:tc>
          <w:tcPr>
            <w:tcW w:w="1876" w:type="dxa"/>
            <w:tcBorders>
              <w:top w:val="single" w:sz="4" w:space="0" w:color="9BC2E6"/>
              <w:left w:val="nil"/>
              <w:bottom w:val="single" w:sz="4" w:space="0" w:color="9BC2E6"/>
              <w:right w:val="nil"/>
            </w:tcBorders>
            <w:shd w:val="clear" w:color="auto" w:fill="auto"/>
            <w:noWrap/>
            <w:vAlign w:val="bottom"/>
            <w:hideMark/>
          </w:tcPr>
          <w:p w:rsidR="007F50A5" w:rsidRPr="007F50A5" w:rsidRDefault="007F50A5" w:rsidP="007F50A5">
            <w:pPr>
              <w:spacing w:after="0" w:line="240" w:lineRule="auto"/>
              <w:jc w:val="center"/>
              <w:rPr>
                <w:rFonts w:ascii="Calibri" w:eastAsia="Times New Roman" w:hAnsi="Calibri" w:cs="Calibri"/>
                <w:color w:val="000000"/>
                <w:sz w:val="28"/>
                <w:szCs w:val="28"/>
              </w:rPr>
            </w:pPr>
            <w:r w:rsidRPr="007F50A5">
              <w:rPr>
                <w:rFonts w:ascii="Calibri" w:eastAsia="Times New Roman" w:hAnsi="Calibri" w:cs="Calibri"/>
                <w:color w:val="000000"/>
                <w:sz w:val="28"/>
                <w:szCs w:val="28"/>
              </w:rPr>
              <w:t>12.44</w:t>
            </w:r>
          </w:p>
        </w:tc>
        <w:tc>
          <w:tcPr>
            <w:tcW w:w="1833" w:type="dxa"/>
            <w:tcBorders>
              <w:top w:val="single" w:sz="4" w:space="0" w:color="9BC2E6"/>
              <w:left w:val="nil"/>
              <w:bottom w:val="single" w:sz="4" w:space="0" w:color="9BC2E6"/>
              <w:right w:val="nil"/>
            </w:tcBorders>
            <w:shd w:val="clear" w:color="auto" w:fill="auto"/>
            <w:noWrap/>
            <w:vAlign w:val="bottom"/>
            <w:hideMark/>
          </w:tcPr>
          <w:p w:rsidR="007F50A5" w:rsidRPr="007F50A5" w:rsidRDefault="007F50A5" w:rsidP="007F50A5">
            <w:pPr>
              <w:spacing w:after="0" w:line="240" w:lineRule="auto"/>
              <w:jc w:val="center"/>
              <w:rPr>
                <w:rFonts w:ascii="Calibri" w:eastAsia="Times New Roman" w:hAnsi="Calibri" w:cs="Calibri"/>
                <w:color w:val="000000"/>
                <w:sz w:val="28"/>
                <w:szCs w:val="28"/>
              </w:rPr>
            </w:pPr>
            <w:r w:rsidRPr="007F50A5">
              <w:rPr>
                <w:rFonts w:ascii="Calibri" w:eastAsia="Times New Roman" w:hAnsi="Calibri" w:cs="Calibri"/>
                <w:color w:val="000000"/>
                <w:sz w:val="28"/>
                <w:szCs w:val="28"/>
              </w:rPr>
              <w:t>13.07</w:t>
            </w:r>
          </w:p>
        </w:tc>
        <w:tc>
          <w:tcPr>
            <w:tcW w:w="1812" w:type="dxa"/>
            <w:tcBorders>
              <w:top w:val="single" w:sz="4" w:space="0" w:color="9BC2E6"/>
              <w:left w:val="nil"/>
              <w:bottom w:val="single" w:sz="4" w:space="0" w:color="9BC2E6"/>
              <w:right w:val="single" w:sz="4" w:space="0" w:color="9BC2E6"/>
            </w:tcBorders>
            <w:shd w:val="clear" w:color="auto" w:fill="auto"/>
            <w:noWrap/>
            <w:vAlign w:val="bottom"/>
            <w:hideMark/>
          </w:tcPr>
          <w:p w:rsidR="007F50A5" w:rsidRPr="007F50A5" w:rsidRDefault="007F50A5" w:rsidP="007F50A5">
            <w:pPr>
              <w:spacing w:after="0" w:line="240" w:lineRule="auto"/>
              <w:jc w:val="center"/>
              <w:rPr>
                <w:rFonts w:ascii="Calibri" w:eastAsia="Times New Roman" w:hAnsi="Calibri" w:cs="Calibri"/>
                <w:color w:val="000000"/>
                <w:sz w:val="28"/>
                <w:szCs w:val="28"/>
              </w:rPr>
            </w:pPr>
            <w:r w:rsidRPr="007F50A5">
              <w:rPr>
                <w:rFonts w:ascii="Calibri" w:eastAsia="Times New Roman" w:hAnsi="Calibri" w:cs="Calibri"/>
                <w:color w:val="000000"/>
                <w:sz w:val="28"/>
                <w:szCs w:val="28"/>
              </w:rPr>
              <w:t>25.51</w:t>
            </w:r>
          </w:p>
        </w:tc>
      </w:tr>
    </w:tbl>
    <w:p w:rsidR="00F05A23" w:rsidRPr="00B02079" w:rsidRDefault="00F05A23" w:rsidP="00F05A23">
      <w:pPr>
        <w:rPr>
          <w:b/>
          <w:sz w:val="16"/>
          <w:szCs w:val="16"/>
        </w:rPr>
      </w:pPr>
    </w:p>
    <w:p w:rsidR="00056F57" w:rsidRDefault="00056F57" w:rsidP="00B02079">
      <w:pPr>
        <w:jc w:val="center"/>
        <w:rPr>
          <w:b/>
          <w:sz w:val="40"/>
          <w:szCs w:val="40"/>
        </w:rPr>
      </w:pPr>
    </w:p>
    <w:p w:rsidR="00B02079" w:rsidRDefault="004733E8" w:rsidP="00B02079">
      <w:pPr>
        <w:jc w:val="center"/>
        <w:rPr>
          <w:b/>
          <w:sz w:val="40"/>
          <w:szCs w:val="40"/>
        </w:rPr>
      </w:pPr>
      <w:r>
        <w:rPr>
          <w:b/>
          <w:sz w:val="40"/>
          <w:szCs w:val="40"/>
        </w:rPr>
        <w:t xml:space="preserve">KPS </w:t>
      </w:r>
      <w:r w:rsidR="00B02079">
        <w:rPr>
          <w:b/>
          <w:sz w:val="40"/>
          <w:szCs w:val="40"/>
        </w:rPr>
        <w:t>Special Education Population</w:t>
      </w:r>
    </w:p>
    <w:p w:rsidR="007F50A5" w:rsidRPr="00990B50" w:rsidRDefault="00B02079" w:rsidP="00990B50">
      <w:pPr>
        <w:jc w:val="center"/>
        <w:rPr>
          <w:b/>
          <w:sz w:val="40"/>
          <w:szCs w:val="40"/>
        </w:rPr>
      </w:pPr>
      <w:r w:rsidRPr="00B02079">
        <w:rPr>
          <w:b/>
          <w:noProof/>
          <w:sz w:val="40"/>
          <w:szCs w:val="40"/>
        </w:rPr>
        <w:drawing>
          <wp:inline distT="0" distB="0" distL="0" distR="0">
            <wp:extent cx="4317373" cy="1333500"/>
            <wp:effectExtent l="0" t="0" r="698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32512" cy="1338176"/>
                    </a:xfrm>
                    <a:prstGeom prst="rect">
                      <a:avLst/>
                    </a:prstGeom>
                    <a:noFill/>
                    <a:ln>
                      <a:noFill/>
                    </a:ln>
                  </pic:spPr>
                </pic:pic>
              </a:graphicData>
            </a:graphic>
          </wp:inline>
        </w:drawing>
      </w:r>
    </w:p>
    <w:p w:rsidR="00056F57" w:rsidRDefault="00056F57" w:rsidP="00B02079">
      <w:pPr>
        <w:jc w:val="center"/>
        <w:rPr>
          <w:b/>
          <w:sz w:val="40"/>
          <w:szCs w:val="40"/>
        </w:rPr>
      </w:pPr>
    </w:p>
    <w:p w:rsidR="00B02079" w:rsidRDefault="004733E8" w:rsidP="00B02079">
      <w:pPr>
        <w:jc w:val="center"/>
        <w:rPr>
          <w:b/>
          <w:sz w:val="40"/>
          <w:szCs w:val="40"/>
        </w:rPr>
      </w:pPr>
      <w:r>
        <w:rPr>
          <w:b/>
          <w:sz w:val="40"/>
          <w:szCs w:val="40"/>
        </w:rPr>
        <w:t xml:space="preserve">KPS </w:t>
      </w:r>
      <w:r w:rsidR="00B02079">
        <w:rPr>
          <w:b/>
          <w:sz w:val="40"/>
          <w:szCs w:val="40"/>
        </w:rPr>
        <w:t>Graduation Rate</w:t>
      </w:r>
    </w:p>
    <w:p w:rsidR="004733E8" w:rsidRDefault="00B63E34" w:rsidP="007F7758">
      <w:pPr>
        <w:jc w:val="center"/>
        <w:rPr>
          <w:b/>
          <w:sz w:val="40"/>
          <w:szCs w:val="40"/>
        </w:rPr>
      </w:pPr>
      <w:r w:rsidRPr="00B63E34">
        <w:rPr>
          <w:b/>
          <w:noProof/>
          <w:sz w:val="40"/>
          <w:szCs w:val="40"/>
        </w:rPr>
        <w:drawing>
          <wp:inline distT="0" distB="0" distL="0" distR="0">
            <wp:extent cx="5425287" cy="1295400"/>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36810" cy="1298151"/>
                    </a:xfrm>
                    <a:prstGeom prst="rect">
                      <a:avLst/>
                    </a:prstGeom>
                    <a:noFill/>
                    <a:ln>
                      <a:noFill/>
                    </a:ln>
                  </pic:spPr>
                </pic:pic>
              </a:graphicData>
            </a:graphic>
          </wp:inline>
        </w:drawing>
      </w:r>
    </w:p>
    <w:p w:rsidR="00056F57" w:rsidRDefault="00056F57" w:rsidP="004733E8">
      <w:pPr>
        <w:jc w:val="center"/>
        <w:rPr>
          <w:b/>
          <w:sz w:val="40"/>
          <w:szCs w:val="40"/>
        </w:rPr>
      </w:pPr>
    </w:p>
    <w:p w:rsidR="004733E8" w:rsidRDefault="004733E8" w:rsidP="004733E8">
      <w:pPr>
        <w:jc w:val="center"/>
        <w:rPr>
          <w:b/>
          <w:sz w:val="40"/>
          <w:szCs w:val="40"/>
        </w:rPr>
      </w:pPr>
      <w:r>
        <w:rPr>
          <w:b/>
          <w:sz w:val="40"/>
          <w:szCs w:val="40"/>
        </w:rPr>
        <w:t>KPS College Going Rate</w:t>
      </w:r>
    </w:p>
    <w:p w:rsidR="00990B50" w:rsidRPr="00990B50" w:rsidRDefault="004733E8" w:rsidP="00990B50">
      <w:pPr>
        <w:jc w:val="center"/>
        <w:rPr>
          <w:b/>
          <w:sz w:val="40"/>
          <w:szCs w:val="40"/>
        </w:rPr>
      </w:pPr>
      <w:r w:rsidRPr="004733E8">
        <w:rPr>
          <w:b/>
          <w:noProof/>
          <w:sz w:val="40"/>
          <w:szCs w:val="40"/>
        </w:rPr>
        <w:drawing>
          <wp:inline distT="0" distB="0" distL="0" distR="0">
            <wp:extent cx="4575881" cy="1133475"/>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99515" cy="1139329"/>
                    </a:xfrm>
                    <a:prstGeom prst="rect">
                      <a:avLst/>
                    </a:prstGeom>
                    <a:noFill/>
                    <a:ln>
                      <a:noFill/>
                    </a:ln>
                  </pic:spPr>
                </pic:pic>
              </a:graphicData>
            </a:graphic>
          </wp:inline>
        </w:drawing>
      </w:r>
    </w:p>
    <w:p w:rsidR="00990B50" w:rsidRDefault="00990B50" w:rsidP="00056F57">
      <w:pPr>
        <w:rPr>
          <w:b/>
          <w:sz w:val="40"/>
          <w:szCs w:val="40"/>
        </w:rPr>
      </w:pPr>
    </w:p>
    <w:p w:rsidR="004733E8" w:rsidRDefault="004733E8" w:rsidP="004733E8">
      <w:pPr>
        <w:jc w:val="center"/>
        <w:rPr>
          <w:b/>
          <w:sz w:val="40"/>
          <w:szCs w:val="40"/>
        </w:rPr>
      </w:pPr>
      <w:r>
        <w:rPr>
          <w:b/>
          <w:sz w:val="40"/>
          <w:szCs w:val="40"/>
        </w:rPr>
        <w:t>KPS Attendance Rate</w:t>
      </w:r>
    </w:p>
    <w:p w:rsidR="004733E8" w:rsidRDefault="004733E8" w:rsidP="004733E8">
      <w:pPr>
        <w:jc w:val="center"/>
        <w:rPr>
          <w:b/>
          <w:sz w:val="40"/>
          <w:szCs w:val="40"/>
        </w:rPr>
      </w:pPr>
      <w:r w:rsidRPr="004733E8">
        <w:rPr>
          <w:b/>
          <w:noProof/>
          <w:sz w:val="40"/>
          <w:szCs w:val="40"/>
        </w:rPr>
        <w:drawing>
          <wp:inline distT="0" distB="0" distL="0" distR="0">
            <wp:extent cx="3577250" cy="1104900"/>
            <wp:effectExtent l="0" t="0" r="4445"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88619" cy="1108412"/>
                    </a:xfrm>
                    <a:prstGeom prst="rect">
                      <a:avLst/>
                    </a:prstGeom>
                    <a:noFill/>
                    <a:ln>
                      <a:noFill/>
                    </a:ln>
                  </pic:spPr>
                </pic:pic>
              </a:graphicData>
            </a:graphic>
          </wp:inline>
        </w:drawing>
      </w:r>
    </w:p>
    <w:p w:rsidR="007F7758" w:rsidRPr="00990B50" w:rsidRDefault="007F7758" w:rsidP="00F05A23">
      <w:pPr>
        <w:rPr>
          <w:b/>
          <w:sz w:val="16"/>
          <w:szCs w:val="16"/>
        </w:rPr>
      </w:pPr>
    </w:p>
    <w:p w:rsidR="00F05A23" w:rsidRDefault="00F05A23" w:rsidP="00F05A23">
      <w:pPr>
        <w:jc w:val="center"/>
        <w:rPr>
          <w:b/>
          <w:sz w:val="40"/>
          <w:szCs w:val="40"/>
        </w:rPr>
      </w:pPr>
      <w:r>
        <w:rPr>
          <w:b/>
          <w:sz w:val="40"/>
          <w:szCs w:val="40"/>
        </w:rPr>
        <w:t>KPS District Financial Data</w:t>
      </w:r>
    </w:p>
    <w:p w:rsidR="00F05A23" w:rsidRPr="007F50A5" w:rsidRDefault="00F05A23" w:rsidP="00F05A23">
      <w:pPr>
        <w:jc w:val="center"/>
        <w:rPr>
          <w:b/>
          <w:sz w:val="16"/>
          <w:szCs w:val="16"/>
        </w:rPr>
      </w:pPr>
    </w:p>
    <w:p w:rsidR="007F50A5" w:rsidRDefault="00F16BA9" w:rsidP="007F50A5">
      <w:pPr>
        <w:jc w:val="center"/>
        <w:rPr>
          <w:b/>
          <w:sz w:val="40"/>
          <w:szCs w:val="40"/>
        </w:rPr>
      </w:pPr>
      <w:r w:rsidRPr="00F16BA9">
        <w:rPr>
          <w:b/>
          <w:noProof/>
          <w:sz w:val="40"/>
          <w:szCs w:val="40"/>
        </w:rPr>
        <w:drawing>
          <wp:inline distT="0" distB="0" distL="0" distR="0">
            <wp:extent cx="5723834" cy="319087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16812" cy="3242708"/>
                    </a:xfrm>
                    <a:prstGeom prst="rect">
                      <a:avLst/>
                    </a:prstGeom>
                    <a:noFill/>
                    <a:ln>
                      <a:noFill/>
                    </a:ln>
                  </pic:spPr>
                </pic:pic>
              </a:graphicData>
            </a:graphic>
          </wp:inline>
        </w:drawing>
      </w:r>
    </w:p>
    <w:p w:rsidR="00990B50" w:rsidRDefault="00F16BA9" w:rsidP="00056F57">
      <w:pPr>
        <w:jc w:val="center"/>
        <w:rPr>
          <w:b/>
          <w:sz w:val="40"/>
          <w:szCs w:val="40"/>
        </w:rPr>
      </w:pPr>
      <w:r w:rsidRPr="00F16BA9">
        <w:rPr>
          <w:b/>
          <w:noProof/>
          <w:sz w:val="40"/>
          <w:szCs w:val="40"/>
        </w:rPr>
        <w:drawing>
          <wp:inline distT="0" distB="0" distL="0" distR="0">
            <wp:extent cx="5693229" cy="3124200"/>
            <wp:effectExtent l="0" t="0" r="3175"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1904" cy="3161886"/>
                    </a:xfrm>
                    <a:prstGeom prst="rect">
                      <a:avLst/>
                    </a:prstGeom>
                    <a:noFill/>
                    <a:ln>
                      <a:noFill/>
                    </a:ln>
                  </pic:spPr>
                </pic:pic>
              </a:graphicData>
            </a:graphic>
          </wp:inline>
        </w:drawing>
      </w:r>
    </w:p>
    <w:p w:rsidR="004308A9" w:rsidRDefault="004308A9" w:rsidP="004308A9">
      <w:pPr>
        <w:jc w:val="center"/>
        <w:rPr>
          <w:b/>
          <w:sz w:val="40"/>
          <w:szCs w:val="40"/>
        </w:rPr>
      </w:pPr>
      <w:r>
        <w:rPr>
          <w:b/>
          <w:sz w:val="40"/>
          <w:szCs w:val="40"/>
        </w:rPr>
        <w:lastRenderedPageBreak/>
        <w:t>Taxes Levied on a $100,000 Home</w:t>
      </w:r>
    </w:p>
    <w:p w:rsidR="00F16BA9" w:rsidRDefault="004308A9" w:rsidP="004308A9">
      <w:pPr>
        <w:jc w:val="center"/>
        <w:rPr>
          <w:b/>
          <w:sz w:val="40"/>
          <w:szCs w:val="40"/>
        </w:rPr>
      </w:pPr>
      <w:r w:rsidRPr="004308A9">
        <w:rPr>
          <w:b/>
          <w:noProof/>
          <w:sz w:val="40"/>
          <w:szCs w:val="40"/>
        </w:rPr>
        <w:drawing>
          <wp:inline distT="0" distB="0" distL="0" distR="0">
            <wp:extent cx="6561387" cy="1438275"/>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570087" cy="1440182"/>
                    </a:xfrm>
                    <a:prstGeom prst="rect">
                      <a:avLst/>
                    </a:prstGeom>
                    <a:noFill/>
                    <a:ln>
                      <a:noFill/>
                    </a:ln>
                  </pic:spPr>
                </pic:pic>
              </a:graphicData>
            </a:graphic>
          </wp:inline>
        </w:drawing>
      </w:r>
    </w:p>
    <w:p w:rsidR="004A319C" w:rsidRDefault="004A319C" w:rsidP="004308A9">
      <w:pPr>
        <w:jc w:val="center"/>
        <w:rPr>
          <w:b/>
          <w:sz w:val="40"/>
          <w:szCs w:val="40"/>
        </w:rPr>
      </w:pPr>
    </w:p>
    <w:p w:rsidR="001847A9" w:rsidRDefault="00B71C62" w:rsidP="004308A9">
      <w:pPr>
        <w:jc w:val="center"/>
        <w:rPr>
          <w:b/>
          <w:sz w:val="40"/>
          <w:szCs w:val="40"/>
        </w:rPr>
      </w:pPr>
      <w:r>
        <w:rPr>
          <w:b/>
          <w:sz w:val="40"/>
          <w:szCs w:val="40"/>
        </w:rPr>
        <w:t>Kenesaw Public Schools Levy Information</w:t>
      </w:r>
    </w:p>
    <w:p w:rsidR="00DF3272" w:rsidRDefault="007F50A5" w:rsidP="001847A9">
      <w:pPr>
        <w:rPr>
          <w:b/>
          <w:sz w:val="40"/>
          <w:szCs w:val="40"/>
        </w:rPr>
      </w:pPr>
      <w:r w:rsidRPr="007F50A5">
        <w:rPr>
          <w:b/>
          <w:noProof/>
          <w:sz w:val="40"/>
          <w:szCs w:val="40"/>
        </w:rPr>
        <w:drawing>
          <wp:inline distT="0" distB="0" distL="0" distR="0">
            <wp:extent cx="7264400" cy="20002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291766" cy="2007785"/>
                    </a:xfrm>
                    <a:prstGeom prst="rect">
                      <a:avLst/>
                    </a:prstGeom>
                    <a:noFill/>
                    <a:ln>
                      <a:noFill/>
                    </a:ln>
                  </pic:spPr>
                </pic:pic>
              </a:graphicData>
            </a:graphic>
          </wp:inline>
        </w:drawing>
      </w:r>
    </w:p>
    <w:p w:rsidR="007F50A5" w:rsidRDefault="007F50A5" w:rsidP="00DF3272">
      <w:pPr>
        <w:spacing w:after="0"/>
        <w:jc w:val="center"/>
        <w:rPr>
          <w:b/>
          <w:sz w:val="40"/>
          <w:szCs w:val="40"/>
        </w:rPr>
      </w:pPr>
    </w:p>
    <w:p w:rsidR="00DF3272" w:rsidRDefault="00DF3272" w:rsidP="00DF3272">
      <w:pPr>
        <w:spacing w:after="0"/>
        <w:jc w:val="center"/>
        <w:rPr>
          <w:b/>
          <w:sz w:val="40"/>
          <w:szCs w:val="40"/>
        </w:rPr>
      </w:pPr>
      <w:r>
        <w:rPr>
          <w:b/>
          <w:sz w:val="40"/>
          <w:szCs w:val="40"/>
        </w:rPr>
        <w:t>Kenesaw Public Schools District</w:t>
      </w:r>
    </w:p>
    <w:p w:rsidR="00DF3272" w:rsidRDefault="00DF3272" w:rsidP="00DF3272">
      <w:pPr>
        <w:spacing w:after="0"/>
        <w:jc w:val="center"/>
        <w:rPr>
          <w:b/>
          <w:sz w:val="40"/>
          <w:szCs w:val="40"/>
        </w:rPr>
      </w:pPr>
      <w:r>
        <w:rPr>
          <w:b/>
          <w:sz w:val="40"/>
          <w:szCs w:val="40"/>
        </w:rPr>
        <w:t>Assessed Property Values by County</w:t>
      </w:r>
    </w:p>
    <w:p w:rsidR="00DF3272" w:rsidRDefault="00DF3272" w:rsidP="00DF3272">
      <w:pPr>
        <w:jc w:val="center"/>
        <w:rPr>
          <w:b/>
          <w:sz w:val="40"/>
          <w:szCs w:val="40"/>
        </w:rPr>
      </w:pPr>
      <w:r w:rsidRPr="00DF3272">
        <w:rPr>
          <w:b/>
          <w:noProof/>
          <w:sz w:val="40"/>
          <w:szCs w:val="40"/>
        </w:rPr>
        <w:drawing>
          <wp:inline distT="0" distB="0" distL="0" distR="0">
            <wp:extent cx="6768327" cy="2219325"/>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79774" cy="2223078"/>
                    </a:xfrm>
                    <a:prstGeom prst="rect">
                      <a:avLst/>
                    </a:prstGeom>
                    <a:noFill/>
                    <a:ln>
                      <a:noFill/>
                    </a:ln>
                  </pic:spPr>
                </pic:pic>
              </a:graphicData>
            </a:graphic>
          </wp:inline>
        </w:drawing>
      </w:r>
    </w:p>
    <w:p w:rsidR="00B71C62" w:rsidRPr="00DF3272" w:rsidRDefault="00DF3272" w:rsidP="001847A9">
      <w:pPr>
        <w:rPr>
          <w:sz w:val="24"/>
          <w:szCs w:val="24"/>
        </w:rPr>
      </w:pPr>
      <w:r>
        <w:rPr>
          <w:sz w:val="24"/>
          <w:szCs w:val="24"/>
        </w:rPr>
        <w:t>Since the 2016-2017 school year, assessed property values have continued to decline.  Over this period, property values have declined almost 50 million dollars.  As property values decline, schools are forced to increase the levy in order to generate the same tax request in dollars.  Kenesaw Public Schools has not been an exception to this.</w:t>
      </w:r>
    </w:p>
    <w:p w:rsidR="00B71C62" w:rsidRPr="00F05A23" w:rsidRDefault="00B71C62" w:rsidP="001847A9">
      <w:pPr>
        <w:rPr>
          <w:b/>
          <w:sz w:val="40"/>
          <w:szCs w:val="40"/>
        </w:rPr>
      </w:pPr>
    </w:p>
    <w:sectPr w:rsidR="00B71C62" w:rsidRPr="00F05A23" w:rsidSect="003B0FA1">
      <w:type w:val="continuous"/>
      <w:pgSz w:w="12240" w:h="15840"/>
      <w:pgMar w:top="432" w:right="576" w:bottom="432" w:left="576"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F333F50"/>
    <w:multiLevelType w:val="hybridMultilevel"/>
    <w:tmpl w:val="4E94E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7EB0DF6"/>
    <w:multiLevelType w:val="hybridMultilevel"/>
    <w:tmpl w:val="8796FE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6ED40DCB"/>
    <w:multiLevelType w:val="hybridMultilevel"/>
    <w:tmpl w:val="B2063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7A58"/>
    <w:rsid w:val="00015B5A"/>
    <w:rsid w:val="00041577"/>
    <w:rsid w:val="00056F57"/>
    <w:rsid w:val="0007520E"/>
    <w:rsid w:val="00077567"/>
    <w:rsid w:val="0008749F"/>
    <w:rsid w:val="000C07F3"/>
    <w:rsid w:val="000D28B4"/>
    <w:rsid w:val="000F2734"/>
    <w:rsid w:val="00100902"/>
    <w:rsid w:val="001663AC"/>
    <w:rsid w:val="00181C09"/>
    <w:rsid w:val="001847A9"/>
    <w:rsid w:val="001F2674"/>
    <w:rsid w:val="00206F9F"/>
    <w:rsid w:val="002143D8"/>
    <w:rsid w:val="00240988"/>
    <w:rsid w:val="002726F2"/>
    <w:rsid w:val="0027753D"/>
    <w:rsid w:val="002A3FEA"/>
    <w:rsid w:val="002D711B"/>
    <w:rsid w:val="002D77F5"/>
    <w:rsid w:val="002D7833"/>
    <w:rsid w:val="00330464"/>
    <w:rsid w:val="00332770"/>
    <w:rsid w:val="00387FE7"/>
    <w:rsid w:val="003A312B"/>
    <w:rsid w:val="003B0FA1"/>
    <w:rsid w:val="003C6F0D"/>
    <w:rsid w:val="0040160F"/>
    <w:rsid w:val="004308A9"/>
    <w:rsid w:val="00436DD4"/>
    <w:rsid w:val="004733E8"/>
    <w:rsid w:val="00487F51"/>
    <w:rsid w:val="004A319C"/>
    <w:rsid w:val="004A4A67"/>
    <w:rsid w:val="004A7DE7"/>
    <w:rsid w:val="004E71B9"/>
    <w:rsid w:val="0056620D"/>
    <w:rsid w:val="00572265"/>
    <w:rsid w:val="00580058"/>
    <w:rsid w:val="00580C1F"/>
    <w:rsid w:val="005E3B81"/>
    <w:rsid w:val="00616DB3"/>
    <w:rsid w:val="0068416C"/>
    <w:rsid w:val="00684E14"/>
    <w:rsid w:val="00686DFE"/>
    <w:rsid w:val="006900A6"/>
    <w:rsid w:val="006B2686"/>
    <w:rsid w:val="00713696"/>
    <w:rsid w:val="007407C5"/>
    <w:rsid w:val="00770FE9"/>
    <w:rsid w:val="007742FA"/>
    <w:rsid w:val="007F50A5"/>
    <w:rsid w:val="007F7758"/>
    <w:rsid w:val="0080078C"/>
    <w:rsid w:val="00803D31"/>
    <w:rsid w:val="00854EF3"/>
    <w:rsid w:val="00861BEC"/>
    <w:rsid w:val="008667F4"/>
    <w:rsid w:val="0087138D"/>
    <w:rsid w:val="008A1DA2"/>
    <w:rsid w:val="008A5849"/>
    <w:rsid w:val="008A7CA5"/>
    <w:rsid w:val="008C63F1"/>
    <w:rsid w:val="00912372"/>
    <w:rsid w:val="00932328"/>
    <w:rsid w:val="0093544F"/>
    <w:rsid w:val="009363A2"/>
    <w:rsid w:val="00957671"/>
    <w:rsid w:val="00967BA2"/>
    <w:rsid w:val="00973E15"/>
    <w:rsid w:val="00977218"/>
    <w:rsid w:val="00983AE6"/>
    <w:rsid w:val="00984D50"/>
    <w:rsid w:val="00990B50"/>
    <w:rsid w:val="009A6B11"/>
    <w:rsid w:val="009B3E1F"/>
    <w:rsid w:val="009D6A04"/>
    <w:rsid w:val="00A136E1"/>
    <w:rsid w:val="00A2381C"/>
    <w:rsid w:val="00A667F4"/>
    <w:rsid w:val="00AA6E47"/>
    <w:rsid w:val="00AA7A58"/>
    <w:rsid w:val="00B02079"/>
    <w:rsid w:val="00B63E34"/>
    <w:rsid w:val="00B71C62"/>
    <w:rsid w:val="00B9797F"/>
    <w:rsid w:val="00C22A2D"/>
    <w:rsid w:val="00C4692F"/>
    <w:rsid w:val="00C5012A"/>
    <w:rsid w:val="00C969C6"/>
    <w:rsid w:val="00CA2887"/>
    <w:rsid w:val="00CD35F4"/>
    <w:rsid w:val="00D56660"/>
    <w:rsid w:val="00D6175E"/>
    <w:rsid w:val="00DC68C8"/>
    <w:rsid w:val="00DE46B5"/>
    <w:rsid w:val="00DF3272"/>
    <w:rsid w:val="00E07F1A"/>
    <w:rsid w:val="00E24D17"/>
    <w:rsid w:val="00E52403"/>
    <w:rsid w:val="00E833E8"/>
    <w:rsid w:val="00E90D0A"/>
    <w:rsid w:val="00EB386B"/>
    <w:rsid w:val="00EF712D"/>
    <w:rsid w:val="00F05A23"/>
    <w:rsid w:val="00F16BA9"/>
    <w:rsid w:val="00F513C1"/>
    <w:rsid w:val="00F744C8"/>
    <w:rsid w:val="00F74657"/>
    <w:rsid w:val="00F81F60"/>
    <w:rsid w:val="00FA7C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08"/>
    <o:shapelayout v:ext="edit">
      <o:idmap v:ext="edit" data="1"/>
    </o:shapelayout>
  </w:shapeDefaults>
  <w:decimalSymbol w:val="."/>
  <w:listSeparator w:val=","/>
  <w14:docId w14:val="3090C276"/>
  <w15:chartTrackingRefBased/>
  <w15:docId w15:val="{A5FA8611-7677-4015-AD73-118849D8B0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61BEC"/>
    <w:pPr>
      <w:ind w:left="720"/>
      <w:contextualSpacing/>
    </w:pPr>
  </w:style>
  <w:style w:type="paragraph" w:styleId="BalloonText">
    <w:name w:val="Balloon Text"/>
    <w:basedOn w:val="Normal"/>
    <w:link w:val="BalloonTextChar"/>
    <w:uiPriority w:val="99"/>
    <w:semiHidden/>
    <w:unhideWhenUsed/>
    <w:rsid w:val="00FA7CD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A7CD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6729529">
      <w:bodyDiv w:val="1"/>
      <w:marLeft w:val="0"/>
      <w:marRight w:val="0"/>
      <w:marTop w:val="0"/>
      <w:marBottom w:val="0"/>
      <w:divBdr>
        <w:top w:val="none" w:sz="0" w:space="0" w:color="auto"/>
        <w:left w:val="none" w:sz="0" w:space="0" w:color="auto"/>
        <w:bottom w:val="none" w:sz="0" w:space="0" w:color="auto"/>
        <w:right w:val="none" w:sz="0" w:space="0" w:color="auto"/>
      </w:divBdr>
    </w:div>
    <w:div w:id="1952349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emf"/><Relationship Id="rId39" Type="http://schemas.openxmlformats.org/officeDocument/2006/relationships/image" Target="media/image33.emf"/><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chart" Target="charts/chart1.xml"/><Relationship Id="rId42" Type="http://schemas.openxmlformats.org/officeDocument/2006/relationships/image" Target="media/image36.emf"/><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image" Target="media/image28.emf"/><Relationship Id="rId38" Type="http://schemas.openxmlformats.org/officeDocument/2006/relationships/image" Target="media/image32.emf"/><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wmf"/><Relationship Id="rId41" Type="http://schemas.openxmlformats.org/officeDocument/2006/relationships/image" Target="media/image35.wmf"/><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wmf"/><Relationship Id="rId32" Type="http://schemas.openxmlformats.org/officeDocument/2006/relationships/image" Target="media/image27.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0.emf"/><Relationship Id="rId10" Type="http://schemas.openxmlformats.org/officeDocument/2006/relationships/image" Target="media/image5.jpeg"/><Relationship Id="rId19" Type="http://schemas.openxmlformats.org/officeDocument/2006/relationships/image" Target="media/image14.emf"/><Relationship Id="rId31" Type="http://schemas.openxmlformats.org/officeDocument/2006/relationships/image" Target="media/image26.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emf"/><Relationship Id="rId27" Type="http://schemas.openxmlformats.org/officeDocument/2006/relationships/image" Target="media/image22.emf"/><Relationship Id="rId30" Type="http://schemas.openxmlformats.org/officeDocument/2006/relationships/image" Target="media/image25.emf"/><Relationship Id="rId35" Type="http://schemas.openxmlformats.org/officeDocument/2006/relationships/image" Target="media/image29.emf"/><Relationship Id="rId43" Type="http://schemas.openxmlformats.org/officeDocument/2006/relationships/image" Target="media/image37.wm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800" b="1"/>
              <a:t>Free &amp; Reduced Lunch Percentages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Sheet1!$B$156</c:f>
              <c:strCache>
                <c:ptCount val="1"/>
                <c:pt idx="0">
                  <c:v>Column2</c:v>
                </c:pt>
              </c:strCache>
            </c:strRef>
          </c:tx>
          <c:spPr>
            <a:solidFill>
              <a:schemeClr val="accent1"/>
            </a:solidFill>
            <a:ln>
              <a:noFill/>
            </a:ln>
            <a:effectLst/>
          </c:spPr>
          <c:invertIfNegative val="0"/>
          <c:cat>
            <c:strRef>
              <c:f>Sheet1!$A$157:$A$165</c:f>
              <c:strCache>
                <c:ptCount val="9"/>
                <c:pt idx="0">
                  <c:v>Year</c:v>
                </c:pt>
                <c:pt idx="1">
                  <c:v>2012-2013</c:v>
                </c:pt>
                <c:pt idx="2">
                  <c:v>2013-2014</c:v>
                </c:pt>
                <c:pt idx="3">
                  <c:v>2014-2015</c:v>
                </c:pt>
                <c:pt idx="4">
                  <c:v>2015-2016</c:v>
                </c:pt>
                <c:pt idx="5">
                  <c:v>2016-2017</c:v>
                </c:pt>
                <c:pt idx="6">
                  <c:v>2017-2018</c:v>
                </c:pt>
                <c:pt idx="7">
                  <c:v>2018-2019</c:v>
                </c:pt>
                <c:pt idx="8">
                  <c:v>2019-2020</c:v>
                </c:pt>
              </c:strCache>
            </c:strRef>
          </c:cat>
          <c:val>
            <c:numRef>
              <c:f>Sheet1!$B$157:$B$165</c:f>
              <c:numCache>
                <c:formatCode>General</c:formatCode>
                <c:ptCount val="9"/>
                <c:pt idx="0">
                  <c:v>0</c:v>
                </c:pt>
                <c:pt idx="1">
                  <c:v>16.670000000000002</c:v>
                </c:pt>
                <c:pt idx="2">
                  <c:v>22.56</c:v>
                </c:pt>
                <c:pt idx="3">
                  <c:v>24.66</c:v>
                </c:pt>
                <c:pt idx="4">
                  <c:v>31.1</c:v>
                </c:pt>
                <c:pt idx="5">
                  <c:v>30.77</c:v>
                </c:pt>
                <c:pt idx="6" formatCode="0.00">
                  <c:v>32</c:v>
                </c:pt>
                <c:pt idx="7">
                  <c:v>32.89</c:v>
                </c:pt>
                <c:pt idx="8">
                  <c:v>32.869999999999997</c:v>
                </c:pt>
              </c:numCache>
            </c:numRef>
          </c:val>
          <c:extLst>
            <c:ext xmlns:c16="http://schemas.microsoft.com/office/drawing/2014/chart" uri="{C3380CC4-5D6E-409C-BE32-E72D297353CC}">
              <c16:uniqueId val="{00000000-6A32-42DD-A641-E0F73ADD2CF8}"/>
            </c:ext>
          </c:extLst>
        </c:ser>
        <c:ser>
          <c:idx val="1"/>
          <c:order val="1"/>
          <c:tx>
            <c:strRef>
              <c:f>Sheet1!$C$156</c:f>
              <c:strCache>
                <c:ptCount val="1"/>
                <c:pt idx="0">
                  <c:v>Column3</c:v>
                </c:pt>
              </c:strCache>
            </c:strRef>
          </c:tx>
          <c:spPr>
            <a:solidFill>
              <a:schemeClr val="accent2"/>
            </a:solidFill>
            <a:ln>
              <a:noFill/>
            </a:ln>
            <a:effectLst/>
          </c:spPr>
          <c:invertIfNegative val="0"/>
          <c:cat>
            <c:strRef>
              <c:f>Sheet1!$A$157:$A$165</c:f>
              <c:strCache>
                <c:ptCount val="9"/>
                <c:pt idx="0">
                  <c:v>Year</c:v>
                </c:pt>
                <c:pt idx="1">
                  <c:v>2012-2013</c:v>
                </c:pt>
                <c:pt idx="2">
                  <c:v>2013-2014</c:v>
                </c:pt>
                <c:pt idx="3">
                  <c:v>2014-2015</c:v>
                </c:pt>
                <c:pt idx="4">
                  <c:v>2015-2016</c:v>
                </c:pt>
                <c:pt idx="5">
                  <c:v>2016-2017</c:v>
                </c:pt>
                <c:pt idx="6">
                  <c:v>2017-2018</c:v>
                </c:pt>
                <c:pt idx="7">
                  <c:v>2018-2019</c:v>
                </c:pt>
                <c:pt idx="8">
                  <c:v>2019-2020</c:v>
                </c:pt>
              </c:strCache>
            </c:strRef>
          </c:cat>
          <c:val>
            <c:numRef>
              <c:f>Sheet1!$C$157:$C$165</c:f>
              <c:numCache>
                <c:formatCode>General</c:formatCode>
                <c:ptCount val="9"/>
                <c:pt idx="0">
                  <c:v>0</c:v>
                </c:pt>
                <c:pt idx="1">
                  <c:v>12.84</c:v>
                </c:pt>
                <c:pt idx="2">
                  <c:v>13.64</c:v>
                </c:pt>
                <c:pt idx="3">
                  <c:v>22.95</c:v>
                </c:pt>
                <c:pt idx="4">
                  <c:v>24.81</c:v>
                </c:pt>
                <c:pt idx="5">
                  <c:v>25.81</c:v>
                </c:pt>
                <c:pt idx="6">
                  <c:v>24.79</c:v>
                </c:pt>
                <c:pt idx="7">
                  <c:v>31.5</c:v>
                </c:pt>
                <c:pt idx="8">
                  <c:v>26.67</c:v>
                </c:pt>
              </c:numCache>
            </c:numRef>
          </c:val>
          <c:extLst>
            <c:ext xmlns:c16="http://schemas.microsoft.com/office/drawing/2014/chart" uri="{C3380CC4-5D6E-409C-BE32-E72D297353CC}">
              <c16:uniqueId val="{00000001-6A32-42DD-A641-E0F73ADD2CF8}"/>
            </c:ext>
          </c:extLst>
        </c:ser>
        <c:ser>
          <c:idx val="2"/>
          <c:order val="2"/>
          <c:tx>
            <c:strRef>
              <c:f>Sheet1!$D$156</c:f>
              <c:strCache>
                <c:ptCount val="1"/>
                <c:pt idx="0">
                  <c:v>District </c:v>
                </c:pt>
              </c:strCache>
            </c:strRef>
          </c:tx>
          <c:spPr>
            <a:solidFill>
              <a:schemeClr val="accent3"/>
            </a:solidFill>
            <a:ln>
              <a:noFill/>
            </a:ln>
            <a:effectLst/>
          </c:spPr>
          <c:invertIfNegative val="0"/>
          <c:cat>
            <c:strRef>
              <c:f>Sheet1!$A$157:$A$165</c:f>
              <c:strCache>
                <c:ptCount val="9"/>
                <c:pt idx="0">
                  <c:v>Year</c:v>
                </c:pt>
                <c:pt idx="1">
                  <c:v>2012-2013</c:v>
                </c:pt>
                <c:pt idx="2">
                  <c:v>2013-2014</c:v>
                </c:pt>
                <c:pt idx="3">
                  <c:v>2014-2015</c:v>
                </c:pt>
                <c:pt idx="4">
                  <c:v>2015-2016</c:v>
                </c:pt>
                <c:pt idx="5">
                  <c:v>2016-2017</c:v>
                </c:pt>
                <c:pt idx="6">
                  <c:v>2017-2018</c:v>
                </c:pt>
                <c:pt idx="7">
                  <c:v>2018-2019</c:v>
                </c:pt>
                <c:pt idx="8">
                  <c:v>2019-2020</c:v>
                </c:pt>
              </c:strCache>
            </c:strRef>
          </c:cat>
          <c:val>
            <c:numRef>
              <c:f>Sheet1!$D$157:$D$165</c:f>
              <c:numCache>
                <c:formatCode>General</c:formatCode>
                <c:ptCount val="9"/>
                <c:pt idx="0">
                  <c:v>0</c:v>
                </c:pt>
                <c:pt idx="1">
                  <c:v>14.8</c:v>
                </c:pt>
                <c:pt idx="2">
                  <c:v>18.52</c:v>
                </c:pt>
                <c:pt idx="3">
                  <c:v>23.88</c:v>
                </c:pt>
                <c:pt idx="4">
                  <c:v>28.33</c:v>
                </c:pt>
                <c:pt idx="5">
                  <c:v>28.57</c:v>
                </c:pt>
                <c:pt idx="6">
                  <c:v>28.78</c:v>
                </c:pt>
                <c:pt idx="7">
                  <c:v>32.25</c:v>
                </c:pt>
                <c:pt idx="8">
                  <c:v>30.04</c:v>
                </c:pt>
              </c:numCache>
            </c:numRef>
          </c:val>
          <c:extLst>
            <c:ext xmlns:c16="http://schemas.microsoft.com/office/drawing/2014/chart" uri="{C3380CC4-5D6E-409C-BE32-E72D297353CC}">
              <c16:uniqueId val="{00000002-6A32-42DD-A641-E0F73ADD2CF8}"/>
            </c:ext>
          </c:extLst>
        </c:ser>
        <c:ser>
          <c:idx val="3"/>
          <c:order val="3"/>
          <c:tx>
            <c:strRef>
              <c:f>Sheet1!$E$156</c:f>
              <c:strCache>
                <c:ptCount val="1"/>
                <c:pt idx="0">
                  <c:v>State</c:v>
                </c:pt>
              </c:strCache>
            </c:strRef>
          </c:tx>
          <c:spPr>
            <a:solidFill>
              <a:schemeClr val="accent4"/>
            </a:solidFill>
            <a:ln>
              <a:noFill/>
            </a:ln>
            <a:effectLst/>
          </c:spPr>
          <c:invertIfNegative val="0"/>
          <c:cat>
            <c:strRef>
              <c:f>Sheet1!$A$157:$A$165</c:f>
              <c:strCache>
                <c:ptCount val="9"/>
                <c:pt idx="0">
                  <c:v>Year</c:v>
                </c:pt>
                <c:pt idx="1">
                  <c:v>2012-2013</c:v>
                </c:pt>
                <c:pt idx="2">
                  <c:v>2013-2014</c:v>
                </c:pt>
                <c:pt idx="3">
                  <c:v>2014-2015</c:v>
                </c:pt>
                <c:pt idx="4">
                  <c:v>2015-2016</c:v>
                </c:pt>
                <c:pt idx="5">
                  <c:v>2016-2017</c:v>
                </c:pt>
                <c:pt idx="6">
                  <c:v>2017-2018</c:v>
                </c:pt>
                <c:pt idx="7">
                  <c:v>2018-2019</c:v>
                </c:pt>
                <c:pt idx="8">
                  <c:v>2019-2020</c:v>
                </c:pt>
              </c:strCache>
            </c:strRef>
          </c:cat>
          <c:val>
            <c:numRef>
              <c:f>Sheet1!$E$157:$E$165</c:f>
              <c:numCache>
                <c:formatCode>General</c:formatCode>
                <c:ptCount val="9"/>
                <c:pt idx="0">
                  <c:v>0</c:v>
                </c:pt>
                <c:pt idx="1">
                  <c:v>44.18</c:v>
                </c:pt>
                <c:pt idx="2">
                  <c:v>44.93</c:v>
                </c:pt>
                <c:pt idx="3">
                  <c:v>44.23</c:v>
                </c:pt>
                <c:pt idx="4">
                  <c:v>44.12</c:v>
                </c:pt>
                <c:pt idx="5">
                  <c:v>44.65</c:v>
                </c:pt>
                <c:pt idx="6">
                  <c:v>45.83</c:v>
                </c:pt>
                <c:pt idx="7">
                  <c:v>45.21</c:v>
                </c:pt>
                <c:pt idx="8">
                  <c:v>45.6</c:v>
                </c:pt>
              </c:numCache>
            </c:numRef>
          </c:val>
          <c:extLst>
            <c:ext xmlns:c16="http://schemas.microsoft.com/office/drawing/2014/chart" uri="{C3380CC4-5D6E-409C-BE32-E72D297353CC}">
              <c16:uniqueId val="{00000003-6A32-42DD-A641-E0F73ADD2CF8}"/>
            </c:ext>
          </c:extLst>
        </c:ser>
        <c:dLbls>
          <c:showLegendKey val="0"/>
          <c:showVal val="0"/>
          <c:showCatName val="0"/>
          <c:showSerName val="0"/>
          <c:showPercent val="0"/>
          <c:showBubbleSize val="0"/>
        </c:dLbls>
        <c:gapWidth val="219"/>
        <c:overlap val="-27"/>
        <c:axId val="407225544"/>
        <c:axId val="407221608"/>
      </c:barChart>
      <c:catAx>
        <c:axId val="407225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7221608"/>
        <c:crosses val="autoZero"/>
        <c:auto val="1"/>
        <c:lblAlgn val="ctr"/>
        <c:lblOffset val="100"/>
        <c:noMultiLvlLbl val="0"/>
      </c:catAx>
      <c:valAx>
        <c:axId val="4072216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07225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D90CF3-EEAA-4603-B0B8-A7A5794D68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13</Pages>
  <Words>2225</Words>
  <Characters>12685</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Rick Masters</dc:creator>
  <cp:keywords/>
  <dc:description/>
  <cp:lastModifiedBy>Rick Masters</cp:lastModifiedBy>
  <cp:revision>3</cp:revision>
  <cp:lastPrinted>2020-12-29T20:02:00Z</cp:lastPrinted>
  <dcterms:created xsi:type="dcterms:W3CDTF">2020-12-29T20:16:00Z</dcterms:created>
  <dcterms:modified xsi:type="dcterms:W3CDTF">2020-12-29T20:36:00Z</dcterms:modified>
</cp:coreProperties>
</file>